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1C11C" w14:textId="39F7C572" w:rsidR="00FF1752" w:rsidRPr="00303471" w:rsidRDefault="00527F74" w:rsidP="000D3014">
      <w:pPr>
        <w:tabs>
          <w:tab w:val="right" w:pos="9072"/>
        </w:tabs>
        <w:suppressAutoHyphens/>
        <w:jc w:val="both"/>
        <w:rPr>
          <w:b/>
          <w:sz w:val="20"/>
          <w:szCs w:val="20"/>
          <w:u w:val="single"/>
        </w:rPr>
      </w:pPr>
      <w:bookmarkStart w:id="0" w:name="_GoBack"/>
      <w:bookmarkEnd w:id="0"/>
      <w:r>
        <w:rPr>
          <w:rFonts w:ascii="Times New Roman"/>
          <w:noProof/>
          <w:sz w:val="20"/>
        </w:rPr>
        <w:drawing>
          <wp:anchor distT="0" distB="0" distL="114300" distR="114300" simplePos="0" relativeHeight="251659264" behindDoc="0" locked="0" layoutInCell="1" allowOverlap="1" wp14:anchorId="715E6F64" wp14:editId="0E471D78">
            <wp:simplePos x="0" y="0"/>
            <wp:positionH relativeFrom="margin">
              <wp:posOffset>1809750</wp:posOffset>
            </wp:positionH>
            <wp:positionV relativeFrom="margin">
              <wp:posOffset>142875</wp:posOffset>
            </wp:positionV>
            <wp:extent cx="2195793" cy="295275"/>
            <wp:effectExtent l="0" t="0" r="0" b="0"/>
            <wp:wrapSquare wrapText="bothSides"/>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5793" cy="295275"/>
                    </a:xfrm>
                    <a:prstGeom prst="rect">
                      <a:avLst/>
                    </a:prstGeom>
                  </pic:spPr>
                </pic:pic>
              </a:graphicData>
            </a:graphic>
          </wp:anchor>
        </w:drawing>
      </w:r>
    </w:p>
    <w:p w14:paraId="6D1A2C4E" w14:textId="77777777" w:rsidR="00FF1752" w:rsidRPr="00303471" w:rsidRDefault="00FF1752" w:rsidP="000D3014">
      <w:pPr>
        <w:jc w:val="both"/>
        <w:rPr>
          <w:sz w:val="20"/>
          <w:szCs w:val="20"/>
        </w:rPr>
      </w:pPr>
    </w:p>
    <w:p w14:paraId="2022A413" w14:textId="77777777" w:rsidR="00FF1752" w:rsidRPr="00303471" w:rsidRDefault="00FF1752" w:rsidP="000D3014">
      <w:pPr>
        <w:jc w:val="both"/>
        <w:rPr>
          <w:sz w:val="20"/>
          <w:szCs w:val="20"/>
        </w:rPr>
      </w:pPr>
    </w:p>
    <w:p w14:paraId="6BFD2A91" w14:textId="77777777" w:rsidR="005C5367" w:rsidRPr="00303471" w:rsidRDefault="005C5367" w:rsidP="000D3014">
      <w:pPr>
        <w:jc w:val="both"/>
        <w:rPr>
          <w:sz w:val="20"/>
          <w:szCs w:val="20"/>
        </w:rPr>
      </w:pPr>
    </w:p>
    <w:p w14:paraId="6A56E952" w14:textId="77777777" w:rsidR="005C5367" w:rsidRPr="00303471" w:rsidRDefault="005C5367" w:rsidP="000D3014">
      <w:pPr>
        <w:jc w:val="both"/>
        <w:rPr>
          <w:sz w:val="20"/>
          <w:szCs w:val="20"/>
        </w:rPr>
      </w:pPr>
    </w:p>
    <w:p w14:paraId="2341D751" w14:textId="77777777" w:rsidR="005C5367" w:rsidRPr="00303471" w:rsidRDefault="005C5367" w:rsidP="000D3014">
      <w:pPr>
        <w:jc w:val="both"/>
        <w:rPr>
          <w:sz w:val="20"/>
          <w:szCs w:val="20"/>
        </w:rPr>
      </w:pPr>
    </w:p>
    <w:p w14:paraId="2FEE00D0" w14:textId="77777777" w:rsidR="00FF1752" w:rsidRPr="00303471" w:rsidRDefault="00FF1752" w:rsidP="000D3014">
      <w:pPr>
        <w:jc w:val="both"/>
        <w:rPr>
          <w:sz w:val="20"/>
          <w:szCs w:val="20"/>
        </w:rPr>
      </w:pPr>
    </w:p>
    <w:p w14:paraId="58A202DA" w14:textId="77777777" w:rsidR="00FF1752" w:rsidRPr="00303471" w:rsidRDefault="00FF1752" w:rsidP="000D3014">
      <w:pPr>
        <w:jc w:val="center"/>
        <w:rPr>
          <w:sz w:val="20"/>
          <w:szCs w:val="20"/>
        </w:rPr>
      </w:pPr>
    </w:p>
    <w:p w14:paraId="5A54567C" w14:textId="77777777" w:rsidR="00FF1752" w:rsidRPr="00303471" w:rsidRDefault="00FF1752" w:rsidP="000D3014">
      <w:pPr>
        <w:jc w:val="center"/>
        <w:rPr>
          <w:sz w:val="20"/>
          <w:szCs w:val="20"/>
        </w:rPr>
      </w:pPr>
    </w:p>
    <w:p w14:paraId="7086C576" w14:textId="77777777" w:rsidR="00FF1752" w:rsidRPr="00303471" w:rsidRDefault="00FF1752">
      <w:pPr>
        <w:suppressAutoHyphens/>
        <w:jc w:val="center"/>
        <w:rPr>
          <w:b/>
          <w:sz w:val="20"/>
          <w:szCs w:val="20"/>
        </w:rPr>
      </w:pPr>
      <w:r w:rsidRPr="00303471">
        <w:rPr>
          <w:b/>
          <w:sz w:val="20"/>
          <w:szCs w:val="20"/>
        </w:rPr>
        <w:t xml:space="preserve">(1) </w:t>
      </w:r>
      <w:r w:rsidR="002525E3" w:rsidRPr="00303471">
        <w:rPr>
          <w:b/>
          <w:sz w:val="20"/>
          <w:szCs w:val="20"/>
        </w:rPr>
        <w:t>RETAIL MONEY MARKET L</w:t>
      </w:r>
      <w:r w:rsidR="00815DC1" w:rsidRPr="00303471">
        <w:rPr>
          <w:b/>
          <w:sz w:val="20"/>
          <w:szCs w:val="20"/>
        </w:rPr>
        <w:t>T</w:t>
      </w:r>
      <w:r w:rsidR="002525E3" w:rsidRPr="00303471">
        <w:rPr>
          <w:b/>
          <w:sz w:val="20"/>
          <w:szCs w:val="20"/>
        </w:rPr>
        <w:t>D</w:t>
      </w:r>
    </w:p>
    <w:p w14:paraId="7D5227B7" w14:textId="77777777" w:rsidR="00FF1752" w:rsidRPr="00303471" w:rsidRDefault="00FF1752" w:rsidP="000D3014">
      <w:pPr>
        <w:jc w:val="center"/>
        <w:rPr>
          <w:b/>
          <w:sz w:val="20"/>
          <w:szCs w:val="20"/>
        </w:rPr>
      </w:pPr>
    </w:p>
    <w:p w14:paraId="53CA8E64" w14:textId="77777777" w:rsidR="00FF1752" w:rsidRPr="00303471" w:rsidRDefault="00FF1752" w:rsidP="000D3014">
      <w:pPr>
        <w:jc w:val="center"/>
        <w:rPr>
          <w:b/>
          <w:sz w:val="20"/>
          <w:szCs w:val="20"/>
        </w:rPr>
      </w:pPr>
    </w:p>
    <w:p w14:paraId="1CC5765C" w14:textId="77777777" w:rsidR="00FF1752" w:rsidRPr="00303471" w:rsidRDefault="003D0916">
      <w:pPr>
        <w:jc w:val="center"/>
        <w:rPr>
          <w:b/>
          <w:sz w:val="20"/>
          <w:szCs w:val="20"/>
        </w:rPr>
      </w:pPr>
      <w:r w:rsidRPr="00303471">
        <w:rPr>
          <w:b/>
          <w:sz w:val="20"/>
          <w:szCs w:val="20"/>
        </w:rPr>
        <w:t>-and</w:t>
      </w:r>
      <w:r w:rsidR="00FF1752" w:rsidRPr="00303471">
        <w:rPr>
          <w:b/>
          <w:sz w:val="20"/>
          <w:szCs w:val="20"/>
        </w:rPr>
        <w:t>-</w:t>
      </w:r>
    </w:p>
    <w:p w14:paraId="5E5A6DB4" w14:textId="77777777" w:rsidR="00FF1752" w:rsidRPr="00303471" w:rsidRDefault="00FF1752" w:rsidP="000D3014">
      <w:pPr>
        <w:jc w:val="center"/>
        <w:rPr>
          <w:b/>
          <w:sz w:val="20"/>
          <w:szCs w:val="20"/>
        </w:rPr>
      </w:pPr>
    </w:p>
    <w:p w14:paraId="4E2F7AC4" w14:textId="77777777" w:rsidR="00FF1752" w:rsidRPr="00303471" w:rsidRDefault="00FF1752" w:rsidP="000D3014">
      <w:pPr>
        <w:jc w:val="center"/>
        <w:rPr>
          <w:b/>
          <w:sz w:val="20"/>
          <w:szCs w:val="20"/>
        </w:rPr>
      </w:pPr>
    </w:p>
    <w:p w14:paraId="0E858C05" w14:textId="07FE00C4" w:rsidR="00FF1752" w:rsidRPr="00303471" w:rsidRDefault="00FF1752">
      <w:pPr>
        <w:suppressAutoHyphens/>
        <w:jc w:val="center"/>
        <w:rPr>
          <w:b/>
          <w:sz w:val="20"/>
          <w:szCs w:val="20"/>
        </w:rPr>
      </w:pPr>
      <w:r w:rsidRPr="00303471">
        <w:rPr>
          <w:b/>
          <w:sz w:val="20"/>
          <w:szCs w:val="20"/>
        </w:rPr>
        <w:t xml:space="preserve">(2) </w:t>
      </w:r>
      <w:r w:rsidR="005C5367" w:rsidRPr="00303471">
        <w:rPr>
          <w:b/>
          <w:sz w:val="20"/>
          <w:szCs w:val="20"/>
          <w:highlight w:val="yellow"/>
        </w:rPr>
        <w:t>[</w:t>
      </w:r>
      <w:r w:rsidR="00A84DD9" w:rsidRPr="00303471">
        <w:rPr>
          <w:b/>
          <w:sz w:val="20"/>
          <w:szCs w:val="20"/>
          <w:highlight w:val="yellow"/>
        </w:rPr>
        <w:t>L</w:t>
      </w:r>
      <w:r w:rsidR="00216E1A">
        <w:rPr>
          <w:b/>
          <w:sz w:val="20"/>
          <w:szCs w:val="20"/>
          <w:highlight w:val="yellow"/>
        </w:rPr>
        <w:t>AW</w:t>
      </w:r>
      <w:r w:rsidR="00A84DD9" w:rsidRPr="00303471">
        <w:rPr>
          <w:b/>
          <w:sz w:val="20"/>
          <w:szCs w:val="20"/>
          <w:highlight w:val="yellow"/>
        </w:rPr>
        <w:t xml:space="preserve"> F</w:t>
      </w:r>
      <w:r w:rsidR="00216E1A">
        <w:rPr>
          <w:b/>
          <w:sz w:val="20"/>
          <w:szCs w:val="20"/>
          <w:highlight w:val="yellow"/>
        </w:rPr>
        <w:t>IRM</w:t>
      </w:r>
      <w:r w:rsidR="00F26DA8" w:rsidRPr="00303471">
        <w:rPr>
          <w:b/>
          <w:sz w:val="20"/>
          <w:szCs w:val="20"/>
          <w:highlight w:val="yellow"/>
        </w:rPr>
        <w:t xml:space="preserve"> </w:t>
      </w:r>
      <w:r w:rsidR="00216E1A">
        <w:rPr>
          <w:b/>
          <w:sz w:val="20"/>
          <w:szCs w:val="20"/>
          <w:highlight w:val="yellow"/>
        </w:rPr>
        <w:t>NAME</w:t>
      </w:r>
      <w:r w:rsidR="005C5367" w:rsidRPr="00303471">
        <w:rPr>
          <w:b/>
          <w:sz w:val="20"/>
          <w:szCs w:val="20"/>
          <w:highlight w:val="yellow"/>
        </w:rPr>
        <w:t>]</w:t>
      </w:r>
    </w:p>
    <w:p w14:paraId="621E3816" w14:textId="1A389ACC" w:rsidR="00FF1752" w:rsidRPr="00303471" w:rsidRDefault="00FF1752" w:rsidP="000D3014">
      <w:pPr>
        <w:suppressAutoHyphens/>
        <w:jc w:val="both"/>
        <w:rPr>
          <w:spacing w:val="-3"/>
          <w:sz w:val="20"/>
          <w:szCs w:val="20"/>
        </w:rPr>
      </w:pPr>
    </w:p>
    <w:p w14:paraId="3C5A9D74" w14:textId="77777777" w:rsidR="00FF1752" w:rsidRPr="00303471" w:rsidRDefault="00FF1752" w:rsidP="000D3014">
      <w:pPr>
        <w:suppressAutoHyphens/>
        <w:jc w:val="both"/>
        <w:rPr>
          <w:spacing w:val="-3"/>
          <w:sz w:val="20"/>
          <w:szCs w:val="20"/>
        </w:rPr>
      </w:pPr>
    </w:p>
    <w:p w14:paraId="7B572F79" w14:textId="77777777" w:rsidR="00FF1752" w:rsidRPr="00303471" w:rsidRDefault="00FF1752" w:rsidP="000D3014">
      <w:pPr>
        <w:suppressAutoHyphens/>
        <w:jc w:val="both"/>
        <w:rPr>
          <w:spacing w:val="-3"/>
          <w:sz w:val="20"/>
          <w:szCs w:val="20"/>
        </w:rPr>
      </w:pPr>
    </w:p>
    <w:p w14:paraId="5AC527F8" w14:textId="77777777" w:rsidR="00FF1752" w:rsidRPr="00303471" w:rsidRDefault="00FF1752" w:rsidP="000D3014">
      <w:pPr>
        <w:suppressAutoHyphens/>
        <w:jc w:val="both"/>
        <w:rPr>
          <w:spacing w:val="-3"/>
          <w:sz w:val="20"/>
          <w:szCs w:val="20"/>
        </w:rPr>
      </w:pPr>
    </w:p>
    <w:p w14:paraId="589B4E67" w14:textId="77777777" w:rsidR="006A0237" w:rsidRPr="00303471" w:rsidRDefault="006A0237" w:rsidP="000D3014">
      <w:pPr>
        <w:suppressAutoHyphens/>
        <w:jc w:val="both"/>
        <w:rPr>
          <w:spacing w:val="-3"/>
          <w:sz w:val="20"/>
          <w:szCs w:val="20"/>
        </w:rPr>
      </w:pPr>
    </w:p>
    <w:p w14:paraId="591BA22E" w14:textId="77777777" w:rsidR="00FF1752" w:rsidRPr="00303471" w:rsidRDefault="00FF1752" w:rsidP="000D3014">
      <w:pPr>
        <w:suppressAutoHyphens/>
        <w:jc w:val="both"/>
        <w:rPr>
          <w:spacing w:val="-3"/>
          <w:sz w:val="20"/>
          <w:szCs w:val="20"/>
        </w:rPr>
      </w:pPr>
    </w:p>
    <w:p w14:paraId="1429939C" w14:textId="77777777" w:rsidR="006A0237" w:rsidRPr="00303471" w:rsidRDefault="006A0237" w:rsidP="000D3014">
      <w:pPr>
        <w:suppressAutoHyphens/>
        <w:jc w:val="both"/>
        <w:rPr>
          <w:spacing w:val="-3"/>
          <w:sz w:val="20"/>
          <w:szCs w:val="20"/>
        </w:rPr>
      </w:pPr>
    </w:p>
    <w:p w14:paraId="1A10736F" w14:textId="77777777" w:rsidR="00FF1752" w:rsidRPr="00303471" w:rsidRDefault="00FF1752" w:rsidP="000D3014">
      <w:pPr>
        <w:suppressAutoHyphens/>
        <w:jc w:val="both"/>
        <w:rPr>
          <w:spacing w:val="-3"/>
          <w:sz w:val="20"/>
          <w:szCs w:val="20"/>
        </w:rPr>
      </w:pPr>
    </w:p>
    <w:p w14:paraId="04291FCD" w14:textId="77777777" w:rsidR="00FF1752" w:rsidRPr="00303471" w:rsidRDefault="00FF1752" w:rsidP="000D3014">
      <w:pPr>
        <w:suppressAutoHyphens/>
        <w:jc w:val="both"/>
        <w:rPr>
          <w:spacing w:val="-3"/>
          <w:sz w:val="20"/>
          <w:szCs w:val="20"/>
        </w:rPr>
      </w:pPr>
    </w:p>
    <w:tbl>
      <w:tblPr>
        <w:tblW w:w="0" w:type="auto"/>
        <w:jc w:val="center"/>
        <w:tblLayout w:type="fixed"/>
        <w:tblLook w:val="0000" w:firstRow="0" w:lastRow="0" w:firstColumn="0" w:lastColumn="0" w:noHBand="0" w:noVBand="0"/>
      </w:tblPr>
      <w:tblGrid>
        <w:gridCol w:w="4306"/>
      </w:tblGrid>
      <w:tr w:rsidR="00FF1752" w:rsidRPr="006D2818" w14:paraId="2D530E75" w14:textId="77777777" w:rsidTr="001A3273">
        <w:trPr>
          <w:jc w:val="center"/>
        </w:trPr>
        <w:tc>
          <w:tcPr>
            <w:tcW w:w="4306" w:type="dxa"/>
            <w:tcBorders>
              <w:top w:val="single" w:sz="6" w:space="0" w:color="auto"/>
              <w:bottom w:val="single" w:sz="6" w:space="0" w:color="auto"/>
            </w:tcBorders>
          </w:tcPr>
          <w:p w14:paraId="38B5B0F9" w14:textId="77777777" w:rsidR="00FF1752" w:rsidRPr="00303471" w:rsidRDefault="00C6598D">
            <w:pPr>
              <w:suppressAutoHyphens/>
              <w:spacing w:before="120" w:after="120"/>
              <w:jc w:val="center"/>
              <w:rPr>
                <w:b/>
                <w:spacing w:val="-3"/>
                <w:sz w:val="20"/>
                <w:szCs w:val="20"/>
              </w:rPr>
            </w:pPr>
            <w:r>
              <w:rPr>
                <w:b/>
                <w:spacing w:val="-3"/>
                <w:sz w:val="20"/>
                <w:szCs w:val="20"/>
              </w:rPr>
              <w:t>LAW FIRM</w:t>
            </w:r>
            <w:r w:rsidR="005B154D">
              <w:rPr>
                <w:b/>
                <w:spacing w:val="-3"/>
                <w:sz w:val="20"/>
                <w:szCs w:val="20"/>
              </w:rPr>
              <w:t xml:space="preserve"> TERMS</w:t>
            </w:r>
          </w:p>
        </w:tc>
      </w:tr>
    </w:tbl>
    <w:p w14:paraId="665E7BB6" w14:textId="77777777" w:rsidR="00FF1752" w:rsidRPr="00303471" w:rsidRDefault="00FF1752" w:rsidP="000D3014">
      <w:pPr>
        <w:jc w:val="both"/>
        <w:rPr>
          <w:sz w:val="20"/>
          <w:szCs w:val="20"/>
        </w:rPr>
      </w:pPr>
    </w:p>
    <w:p w14:paraId="51BCF3D2" w14:textId="77777777" w:rsidR="00FF1752" w:rsidRPr="00303471" w:rsidRDefault="00FF1752" w:rsidP="000D3014">
      <w:pPr>
        <w:jc w:val="both"/>
        <w:rPr>
          <w:sz w:val="20"/>
          <w:szCs w:val="20"/>
        </w:rPr>
      </w:pPr>
    </w:p>
    <w:p w14:paraId="58E29F0C" w14:textId="77777777" w:rsidR="00FF1752" w:rsidRPr="00303471" w:rsidRDefault="00FF1752" w:rsidP="000D3014">
      <w:pPr>
        <w:jc w:val="both"/>
        <w:rPr>
          <w:sz w:val="20"/>
          <w:szCs w:val="20"/>
        </w:rPr>
      </w:pPr>
    </w:p>
    <w:p w14:paraId="08FC6E72" w14:textId="77777777" w:rsidR="00FF1752" w:rsidRPr="00303471" w:rsidRDefault="00FF1752" w:rsidP="000D3014">
      <w:pPr>
        <w:jc w:val="both"/>
        <w:rPr>
          <w:sz w:val="20"/>
          <w:szCs w:val="20"/>
        </w:rPr>
      </w:pPr>
    </w:p>
    <w:p w14:paraId="5725D225" w14:textId="77777777" w:rsidR="00FF1752" w:rsidRPr="00303471" w:rsidRDefault="00FF1752" w:rsidP="000D3014">
      <w:pPr>
        <w:jc w:val="both"/>
        <w:rPr>
          <w:sz w:val="20"/>
          <w:szCs w:val="20"/>
        </w:rPr>
      </w:pPr>
    </w:p>
    <w:p w14:paraId="60FBC143" w14:textId="77777777" w:rsidR="00FF1752" w:rsidRPr="00303471" w:rsidRDefault="00FF1752" w:rsidP="000D3014">
      <w:pPr>
        <w:jc w:val="both"/>
        <w:rPr>
          <w:sz w:val="20"/>
          <w:szCs w:val="20"/>
        </w:rPr>
      </w:pPr>
    </w:p>
    <w:p w14:paraId="35320FCA" w14:textId="77777777" w:rsidR="00FF1752" w:rsidRPr="00303471" w:rsidRDefault="00FF1752" w:rsidP="000D3014">
      <w:pPr>
        <w:jc w:val="both"/>
        <w:rPr>
          <w:sz w:val="20"/>
          <w:szCs w:val="20"/>
        </w:rPr>
      </w:pPr>
    </w:p>
    <w:p w14:paraId="5C949A2A" w14:textId="77777777" w:rsidR="00FF1752" w:rsidRPr="00303471" w:rsidRDefault="00FF1752" w:rsidP="000D3014">
      <w:pPr>
        <w:jc w:val="both"/>
        <w:rPr>
          <w:sz w:val="20"/>
          <w:szCs w:val="20"/>
        </w:rPr>
      </w:pPr>
    </w:p>
    <w:p w14:paraId="4BEB18AC" w14:textId="77777777" w:rsidR="00FF1752" w:rsidRPr="00303471" w:rsidRDefault="00FF1752" w:rsidP="000D3014">
      <w:pPr>
        <w:jc w:val="both"/>
        <w:rPr>
          <w:sz w:val="20"/>
          <w:szCs w:val="20"/>
        </w:rPr>
      </w:pPr>
    </w:p>
    <w:p w14:paraId="151E490A" w14:textId="77777777" w:rsidR="003D0916" w:rsidRPr="00303471" w:rsidRDefault="003D0916" w:rsidP="000D3014">
      <w:pPr>
        <w:jc w:val="both"/>
        <w:rPr>
          <w:sz w:val="20"/>
          <w:szCs w:val="20"/>
        </w:rPr>
      </w:pPr>
    </w:p>
    <w:p w14:paraId="45E4D435" w14:textId="77777777" w:rsidR="003D0916" w:rsidRPr="00303471" w:rsidRDefault="003D0916" w:rsidP="000D3014">
      <w:pPr>
        <w:jc w:val="both"/>
        <w:rPr>
          <w:sz w:val="20"/>
          <w:szCs w:val="20"/>
        </w:rPr>
      </w:pPr>
    </w:p>
    <w:p w14:paraId="76ADCB58" w14:textId="77777777" w:rsidR="00FF1752" w:rsidRPr="00303471" w:rsidRDefault="00FF1752" w:rsidP="000D3014">
      <w:pPr>
        <w:jc w:val="both"/>
        <w:rPr>
          <w:sz w:val="20"/>
          <w:szCs w:val="20"/>
        </w:rPr>
      </w:pPr>
    </w:p>
    <w:p w14:paraId="045EE3DC" w14:textId="77777777" w:rsidR="00FF1752" w:rsidRPr="00303471" w:rsidRDefault="00FF1752" w:rsidP="000D3014">
      <w:pPr>
        <w:jc w:val="both"/>
        <w:rPr>
          <w:sz w:val="20"/>
          <w:szCs w:val="20"/>
        </w:rPr>
      </w:pPr>
    </w:p>
    <w:p w14:paraId="4758302F" w14:textId="77777777" w:rsidR="004A49FD" w:rsidRPr="00303471" w:rsidRDefault="004A49FD" w:rsidP="000D3014">
      <w:pPr>
        <w:jc w:val="both"/>
        <w:rPr>
          <w:sz w:val="20"/>
          <w:szCs w:val="20"/>
        </w:rPr>
      </w:pPr>
    </w:p>
    <w:p w14:paraId="1D3D5CEF" w14:textId="77777777" w:rsidR="003D601C" w:rsidRPr="00303471" w:rsidRDefault="003D601C" w:rsidP="000D3014">
      <w:pPr>
        <w:jc w:val="both"/>
        <w:rPr>
          <w:b/>
          <w:sz w:val="20"/>
          <w:szCs w:val="20"/>
        </w:rPr>
      </w:pPr>
      <w:r w:rsidRPr="00303471">
        <w:rPr>
          <w:b/>
          <w:sz w:val="20"/>
          <w:szCs w:val="20"/>
        </w:rPr>
        <w:br w:type="page"/>
      </w:r>
    </w:p>
    <w:p w14:paraId="5622F8D7" w14:textId="77777777" w:rsidR="00170579" w:rsidRPr="00303471" w:rsidRDefault="006E3429">
      <w:pPr>
        <w:ind w:left="4"/>
        <w:jc w:val="both"/>
        <w:rPr>
          <w:sz w:val="20"/>
          <w:szCs w:val="20"/>
        </w:rPr>
      </w:pPr>
      <w:r w:rsidRPr="00303471">
        <w:rPr>
          <w:b/>
          <w:sz w:val="20"/>
          <w:szCs w:val="20"/>
        </w:rPr>
        <w:lastRenderedPageBreak/>
        <w:t>THIS</w:t>
      </w:r>
      <w:r w:rsidR="00170579" w:rsidRPr="00303471">
        <w:rPr>
          <w:b/>
          <w:sz w:val="20"/>
          <w:szCs w:val="20"/>
        </w:rPr>
        <w:t xml:space="preserve"> </w:t>
      </w:r>
      <w:r w:rsidR="001145BB" w:rsidRPr="00303471">
        <w:rPr>
          <w:b/>
          <w:sz w:val="20"/>
          <w:szCs w:val="20"/>
        </w:rPr>
        <w:t>AGREEMENT</w:t>
      </w:r>
      <w:r w:rsidR="001145BB" w:rsidRPr="00303471">
        <w:rPr>
          <w:sz w:val="20"/>
          <w:szCs w:val="20"/>
        </w:rPr>
        <w:t xml:space="preserve"> is made on _________________________________ (the ‘</w:t>
      </w:r>
      <w:r w:rsidR="001145BB" w:rsidRPr="00303471">
        <w:rPr>
          <w:b/>
          <w:sz w:val="20"/>
          <w:szCs w:val="20"/>
        </w:rPr>
        <w:t>Agreement’</w:t>
      </w:r>
      <w:r w:rsidR="001145BB" w:rsidRPr="00303471">
        <w:rPr>
          <w:sz w:val="20"/>
          <w:szCs w:val="20"/>
        </w:rPr>
        <w:t>)</w:t>
      </w:r>
    </w:p>
    <w:p w14:paraId="16B13CE7" w14:textId="77777777" w:rsidR="001145BB" w:rsidRPr="00303471" w:rsidRDefault="001145BB" w:rsidP="000D3014">
      <w:pPr>
        <w:jc w:val="both"/>
        <w:rPr>
          <w:b/>
          <w:sz w:val="20"/>
          <w:szCs w:val="20"/>
        </w:rPr>
      </w:pPr>
    </w:p>
    <w:p w14:paraId="287A39DE" w14:textId="77777777" w:rsidR="001145BB" w:rsidRPr="00303471" w:rsidRDefault="001145BB" w:rsidP="000D3014">
      <w:pPr>
        <w:jc w:val="both"/>
        <w:rPr>
          <w:sz w:val="20"/>
          <w:szCs w:val="20"/>
        </w:rPr>
      </w:pPr>
      <w:r w:rsidRPr="00303471">
        <w:rPr>
          <w:b/>
          <w:sz w:val="20"/>
          <w:szCs w:val="20"/>
        </w:rPr>
        <w:t>BETWEEN</w:t>
      </w:r>
    </w:p>
    <w:p w14:paraId="740ACC37" w14:textId="77777777" w:rsidR="00170579" w:rsidRPr="00303471" w:rsidRDefault="00170579" w:rsidP="000D3014">
      <w:pPr>
        <w:jc w:val="both"/>
        <w:rPr>
          <w:sz w:val="20"/>
          <w:szCs w:val="20"/>
        </w:rPr>
      </w:pPr>
    </w:p>
    <w:p w14:paraId="5D4960A0" w14:textId="77777777" w:rsidR="00170579" w:rsidRPr="00303471" w:rsidRDefault="00815DC1" w:rsidP="00750165">
      <w:pPr>
        <w:pStyle w:val="ListParagraph"/>
        <w:numPr>
          <w:ilvl w:val="0"/>
          <w:numId w:val="5"/>
        </w:numPr>
        <w:ind w:left="709"/>
        <w:jc w:val="both"/>
        <w:rPr>
          <w:sz w:val="20"/>
          <w:szCs w:val="20"/>
        </w:rPr>
      </w:pPr>
      <w:r w:rsidRPr="00303471">
        <w:rPr>
          <w:b/>
          <w:sz w:val="20"/>
          <w:szCs w:val="20"/>
        </w:rPr>
        <w:t>RETAIL MONEY MARKET LT</w:t>
      </w:r>
      <w:r w:rsidR="00170579" w:rsidRPr="00303471">
        <w:rPr>
          <w:b/>
          <w:sz w:val="20"/>
          <w:szCs w:val="20"/>
        </w:rPr>
        <w:t>D</w:t>
      </w:r>
      <w:r w:rsidR="00170579" w:rsidRPr="00303471">
        <w:rPr>
          <w:sz w:val="20"/>
          <w:szCs w:val="20"/>
        </w:rPr>
        <w:t xml:space="preserve"> (Company no. 07075792) whose registered office is at</w:t>
      </w:r>
      <w:r w:rsidR="006658A7" w:rsidRPr="00303471">
        <w:rPr>
          <w:sz w:val="20"/>
          <w:szCs w:val="20"/>
        </w:rPr>
        <w:t xml:space="preserve"> 6th Floor, 55, Bishopsgate London EC2N 3AS</w:t>
      </w:r>
      <w:r w:rsidR="00170579" w:rsidRPr="00303471">
        <w:rPr>
          <w:sz w:val="20"/>
          <w:szCs w:val="20"/>
        </w:rPr>
        <w:t xml:space="preserve"> (</w:t>
      </w:r>
      <w:r w:rsidR="006A0237" w:rsidRPr="00303471">
        <w:rPr>
          <w:sz w:val="20"/>
          <w:szCs w:val="20"/>
        </w:rPr>
        <w:t>‘</w:t>
      </w:r>
      <w:r w:rsidR="00170579" w:rsidRPr="00303471">
        <w:rPr>
          <w:b/>
          <w:sz w:val="20"/>
          <w:szCs w:val="20"/>
        </w:rPr>
        <w:t>RateSetter</w:t>
      </w:r>
      <w:r w:rsidR="006A0237" w:rsidRPr="00303471">
        <w:rPr>
          <w:sz w:val="20"/>
          <w:szCs w:val="20"/>
        </w:rPr>
        <w:t>’</w:t>
      </w:r>
      <w:r w:rsidR="00170579" w:rsidRPr="00303471">
        <w:rPr>
          <w:sz w:val="20"/>
          <w:szCs w:val="20"/>
        </w:rPr>
        <w:t>); and</w:t>
      </w:r>
    </w:p>
    <w:p w14:paraId="630CC3B2" w14:textId="77777777" w:rsidR="00170579" w:rsidRPr="00303471" w:rsidRDefault="00170579">
      <w:pPr>
        <w:ind w:left="709"/>
        <w:jc w:val="both"/>
        <w:rPr>
          <w:sz w:val="20"/>
          <w:szCs w:val="20"/>
        </w:rPr>
      </w:pPr>
    </w:p>
    <w:p w14:paraId="7BBC813E" w14:textId="3F2863E9" w:rsidR="00170579" w:rsidRPr="00216E1A" w:rsidRDefault="002A6462" w:rsidP="00750165">
      <w:pPr>
        <w:pStyle w:val="ListParagraph"/>
        <w:numPr>
          <w:ilvl w:val="0"/>
          <w:numId w:val="5"/>
        </w:numPr>
        <w:ind w:left="709"/>
        <w:jc w:val="both"/>
        <w:rPr>
          <w:sz w:val="20"/>
          <w:szCs w:val="20"/>
        </w:rPr>
      </w:pPr>
      <w:r w:rsidRPr="00216E1A">
        <w:rPr>
          <w:b/>
          <w:sz w:val="20"/>
          <w:szCs w:val="20"/>
          <w:highlight w:val="yellow"/>
        </w:rPr>
        <w:t xml:space="preserve">[INSERT </w:t>
      </w:r>
      <w:r w:rsidR="00A84DD9" w:rsidRPr="00216E1A">
        <w:rPr>
          <w:b/>
          <w:sz w:val="20"/>
          <w:szCs w:val="20"/>
          <w:highlight w:val="yellow"/>
        </w:rPr>
        <w:t xml:space="preserve">LAW FIRM </w:t>
      </w:r>
      <w:r w:rsidRPr="00216E1A">
        <w:rPr>
          <w:b/>
          <w:sz w:val="20"/>
          <w:szCs w:val="20"/>
          <w:highlight w:val="yellow"/>
        </w:rPr>
        <w:t>NAME</w:t>
      </w:r>
      <w:r w:rsidRPr="00216E1A">
        <w:rPr>
          <w:b/>
          <w:sz w:val="20"/>
          <w:szCs w:val="20"/>
        </w:rPr>
        <w:t>]</w:t>
      </w:r>
      <w:r w:rsidRPr="00303471">
        <w:rPr>
          <w:sz w:val="20"/>
          <w:szCs w:val="20"/>
        </w:rPr>
        <w:t xml:space="preserve"> </w:t>
      </w:r>
      <w:r w:rsidR="00216E1A">
        <w:rPr>
          <w:sz w:val="20"/>
          <w:szCs w:val="20"/>
        </w:rPr>
        <w:t>(</w:t>
      </w:r>
      <w:r w:rsidR="00216E1A" w:rsidRPr="00216E1A">
        <w:rPr>
          <w:sz w:val="20"/>
          <w:szCs w:val="20"/>
        </w:rPr>
        <w:t xml:space="preserve">Company </w:t>
      </w:r>
      <w:r w:rsidR="00216E1A">
        <w:rPr>
          <w:sz w:val="20"/>
          <w:szCs w:val="20"/>
        </w:rPr>
        <w:t xml:space="preserve">no. </w:t>
      </w:r>
      <w:r w:rsidR="00216E1A" w:rsidRPr="00216E1A">
        <w:rPr>
          <w:sz w:val="20"/>
          <w:szCs w:val="20"/>
          <w:highlight w:val="yellow"/>
        </w:rPr>
        <w:t>[XXXXXXXX]</w:t>
      </w:r>
      <w:r w:rsidR="00216E1A">
        <w:rPr>
          <w:sz w:val="20"/>
          <w:szCs w:val="20"/>
        </w:rPr>
        <w:t xml:space="preserve">) whose registered </w:t>
      </w:r>
      <w:r w:rsidR="00A84DD9" w:rsidRPr="00303471">
        <w:rPr>
          <w:sz w:val="20"/>
          <w:szCs w:val="20"/>
        </w:rPr>
        <w:t>of</w:t>
      </w:r>
      <w:r w:rsidR="00216E1A">
        <w:rPr>
          <w:sz w:val="20"/>
          <w:szCs w:val="20"/>
        </w:rPr>
        <w:t xml:space="preserve">fice is </w:t>
      </w:r>
      <w:r w:rsidR="00216E1A" w:rsidRPr="00216E1A">
        <w:rPr>
          <w:sz w:val="20"/>
          <w:szCs w:val="20"/>
        </w:rPr>
        <w:t xml:space="preserve">at </w:t>
      </w:r>
      <w:r w:rsidRPr="00216E1A">
        <w:rPr>
          <w:sz w:val="20"/>
          <w:szCs w:val="20"/>
          <w:highlight w:val="yellow"/>
        </w:rPr>
        <w:t>[insert</w:t>
      </w:r>
      <w:r w:rsidR="00A84DD9" w:rsidRPr="00216E1A">
        <w:rPr>
          <w:sz w:val="20"/>
          <w:szCs w:val="20"/>
          <w:highlight w:val="yellow"/>
        </w:rPr>
        <w:t xml:space="preserve"> </w:t>
      </w:r>
      <w:r w:rsidR="00216E1A">
        <w:rPr>
          <w:sz w:val="20"/>
          <w:szCs w:val="20"/>
          <w:highlight w:val="yellow"/>
        </w:rPr>
        <w:t xml:space="preserve">registered </w:t>
      </w:r>
      <w:r w:rsidR="00A84DD9" w:rsidRPr="00216E1A">
        <w:rPr>
          <w:sz w:val="20"/>
          <w:szCs w:val="20"/>
          <w:highlight w:val="yellow"/>
        </w:rPr>
        <w:t>address</w:t>
      </w:r>
      <w:r w:rsidRPr="00216E1A">
        <w:rPr>
          <w:sz w:val="20"/>
          <w:szCs w:val="20"/>
          <w:highlight w:val="yellow"/>
        </w:rPr>
        <w:t>]</w:t>
      </w:r>
      <w:r w:rsidRPr="00216E1A" w:rsidDel="002A6462">
        <w:rPr>
          <w:sz w:val="20"/>
          <w:szCs w:val="20"/>
        </w:rPr>
        <w:t xml:space="preserve"> </w:t>
      </w:r>
      <w:r w:rsidR="00170579" w:rsidRPr="00216E1A">
        <w:rPr>
          <w:sz w:val="20"/>
          <w:szCs w:val="20"/>
        </w:rPr>
        <w:t xml:space="preserve">(the </w:t>
      </w:r>
      <w:r w:rsidR="006A0237" w:rsidRPr="00216E1A">
        <w:rPr>
          <w:sz w:val="20"/>
          <w:szCs w:val="20"/>
        </w:rPr>
        <w:t>‘</w:t>
      </w:r>
      <w:r w:rsidR="00A84DD9" w:rsidRPr="00216E1A">
        <w:rPr>
          <w:b/>
          <w:sz w:val="20"/>
          <w:szCs w:val="20"/>
        </w:rPr>
        <w:t>Law Firm</w:t>
      </w:r>
      <w:r w:rsidR="006A0237" w:rsidRPr="00216E1A">
        <w:rPr>
          <w:sz w:val="20"/>
          <w:szCs w:val="20"/>
        </w:rPr>
        <w:t>’</w:t>
      </w:r>
      <w:r w:rsidR="00F9796A" w:rsidRPr="00216E1A">
        <w:rPr>
          <w:sz w:val="20"/>
          <w:szCs w:val="20"/>
        </w:rPr>
        <w:t>)</w:t>
      </w:r>
      <w:r w:rsidR="00BE2502" w:rsidRPr="00216E1A">
        <w:rPr>
          <w:sz w:val="20"/>
          <w:szCs w:val="20"/>
        </w:rPr>
        <w:t>,</w:t>
      </w:r>
    </w:p>
    <w:p w14:paraId="09B711DA" w14:textId="77777777" w:rsidR="00F9796A" w:rsidRPr="00303471" w:rsidRDefault="00F9796A" w:rsidP="000D3014">
      <w:pPr>
        <w:pStyle w:val="ListParagraph"/>
        <w:jc w:val="both"/>
        <w:rPr>
          <w:sz w:val="20"/>
          <w:szCs w:val="20"/>
        </w:rPr>
      </w:pPr>
    </w:p>
    <w:p w14:paraId="4F348214" w14:textId="77777777" w:rsidR="001145BB" w:rsidRPr="00303471" w:rsidRDefault="001145BB">
      <w:pPr>
        <w:ind w:left="4"/>
        <w:jc w:val="both"/>
        <w:rPr>
          <w:sz w:val="20"/>
          <w:szCs w:val="20"/>
        </w:rPr>
      </w:pPr>
      <w:r w:rsidRPr="00303471">
        <w:rPr>
          <w:sz w:val="20"/>
          <w:szCs w:val="20"/>
        </w:rPr>
        <w:t>together the ‘</w:t>
      </w:r>
      <w:r w:rsidRPr="00303471">
        <w:rPr>
          <w:b/>
          <w:sz w:val="20"/>
          <w:szCs w:val="20"/>
        </w:rPr>
        <w:t>Parties</w:t>
      </w:r>
      <w:r w:rsidRPr="00303471">
        <w:rPr>
          <w:sz w:val="20"/>
          <w:szCs w:val="20"/>
        </w:rPr>
        <w:t>’ and each a ‘</w:t>
      </w:r>
      <w:r w:rsidRPr="00303471">
        <w:rPr>
          <w:b/>
          <w:sz w:val="20"/>
          <w:szCs w:val="20"/>
        </w:rPr>
        <w:t>Party</w:t>
      </w:r>
      <w:r w:rsidRPr="00303471">
        <w:rPr>
          <w:sz w:val="20"/>
          <w:szCs w:val="20"/>
        </w:rPr>
        <w:t>’.</w:t>
      </w:r>
    </w:p>
    <w:p w14:paraId="2C6F27B6" w14:textId="77777777" w:rsidR="00170579" w:rsidRPr="00303471" w:rsidRDefault="00170579">
      <w:pPr>
        <w:jc w:val="both"/>
        <w:rPr>
          <w:sz w:val="20"/>
          <w:szCs w:val="20"/>
        </w:rPr>
      </w:pPr>
      <w:r w:rsidRPr="00303471">
        <w:rPr>
          <w:sz w:val="20"/>
          <w:szCs w:val="20"/>
        </w:rPr>
        <w:tab/>
      </w:r>
    </w:p>
    <w:p w14:paraId="3F5340EB" w14:textId="77777777" w:rsidR="00170579" w:rsidRPr="00303471" w:rsidRDefault="00170579" w:rsidP="000D3014">
      <w:pPr>
        <w:jc w:val="both"/>
        <w:rPr>
          <w:b/>
          <w:sz w:val="20"/>
          <w:szCs w:val="20"/>
        </w:rPr>
      </w:pPr>
      <w:r w:rsidRPr="00303471">
        <w:rPr>
          <w:b/>
          <w:sz w:val="20"/>
          <w:szCs w:val="20"/>
        </w:rPr>
        <w:t>BACKGROUND:</w:t>
      </w:r>
    </w:p>
    <w:p w14:paraId="77EE3C01" w14:textId="77777777" w:rsidR="00FE1B91" w:rsidRPr="00303471" w:rsidRDefault="00FE1B91" w:rsidP="00750165">
      <w:pPr>
        <w:pStyle w:val="ABackground"/>
        <w:numPr>
          <w:ilvl w:val="0"/>
          <w:numId w:val="6"/>
        </w:numPr>
        <w:spacing w:after="0" w:line="240" w:lineRule="auto"/>
        <w:ind w:left="709" w:hanging="709"/>
        <w:rPr>
          <w:rFonts w:ascii="Arial" w:hAnsi="Arial" w:cs="Arial"/>
          <w:sz w:val="20"/>
        </w:rPr>
      </w:pPr>
      <w:r w:rsidRPr="00303471">
        <w:rPr>
          <w:rFonts w:ascii="Arial" w:hAnsi="Arial" w:cs="Arial"/>
          <w:sz w:val="20"/>
        </w:rPr>
        <w:t xml:space="preserve">RateSetter operates a technological platform (the </w:t>
      </w:r>
      <w:r w:rsidR="006A0237" w:rsidRPr="00303471">
        <w:rPr>
          <w:rFonts w:ascii="Arial" w:hAnsi="Arial" w:cs="Arial"/>
          <w:sz w:val="20"/>
        </w:rPr>
        <w:t>‘</w:t>
      </w:r>
      <w:r w:rsidRPr="00303471">
        <w:rPr>
          <w:rFonts w:ascii="Arial" w:hAnsi="Arial" w:cs="Arial"/>
          <w:b/>
          <w:sz w:val="20"/>
        </w:rPr>
        <w:t>RateSetter Platform</w:t>
      </w:r>
      <w:r w:rsidR="006A0237" w:rsidRPr="00303471">
        <w:rPr>
          <w:rFonts w:ascii="Arial" w:hAnsi="Arial" w:cs="Arial"/>
          <w:b/>
          <w:sz w:val="20"/>
        </w:rPr>
        <w:t>’</w:t>
      </w:r>
      <w:r w:rsidRPr="00303471">
        <w:rPr>
          <w:rFonts w:ascii="Arial" w:hAnsi="Arial" w:cs="Arial"/>
          <w:sz w:val="20"/>
        </w:rPr>
        <w:t xml:space="preserve">) on </w:t>
      </w:r>
      <w:hyperlink r:id="rId9" w:tooltip="RateSetter official website" w:history="1">
        <w:r w:rsidRPr="00303471">
          <w:rPr>
            <w:rFonts w:ascii="Arial" w:hAnsi="Arial" w:cs="Arial"/>
            <w:sz w:val="20"/>
          </w:rPr>
          <w:t>www.ratesetter.com</w:t>
        </w:r>
      </w:hyperlink>
      <w:r w:rsidRPr="00303471">
        <w:rPr>
          <w:rFonts w:ascii="Arial" w:hAnsi="Arial" w:cs="Arial"/>
          <w:sz w:val="20"/>
        </w:rPr>
        <w:t xml:space="preserve"> and other websites operated by or on behalf of selected partners of RateSetter. The purpose of the RateSetter Platform is to facilitate the arrangement of credit agreements between borrowers and lenders. </w:t>
      </w:r>
    </w:p>
    <w:p w14:paraId="0980DAE4" w14:textId="77777777" w:rsidR="006A0237" w:rsidRPr="00303471" w:rsidRDefault="00170579" w:rsidP="00750165">
      <w:pPr>
        <w:pStyle w:val="ABackground"/>
        <w:numPr>
          <w:ilvl w:val="0"/>
          <w:numId w:val="6"/>
        </w:numPr>
        <w:spacing w:after="0" w:line="240" w:lineRule="auto"/>
        <w:ind w:left="709" w:hanging="709"/>
        <w:rPr>
          <w:rFonts w:ascii="Arial" w:hAnsi="Arial" w:cs="Arial"/>
          <w:sz w:val="20"/>
        </w:rPr>
      </w:pPr>
      <w:r w:rsidRPr="00303471">
        <w:rPr>
          <w:rFonts w:ascii="Arial" w:hAnsi="Arial" w:cs="Arial"/>
          <w:sz w:val="20"/>
        </w:rPr>
        <w:t xml:space="preserve">The </w:t>
      </w:r>
      <w:r w:rsidR="00A84DD9" w:rsidRPr="00303471">
        <w:rPr>
          <w:rFonts w:ascii="Arial" w:hAnsi="Arial" w:cs="Arial"/>
          <w:sz w:val="20"/>
        </w:rPr>
        <w:t>Law Firm</w:t>
      </w:r>
      <w:r w:rsidRPr="00303471">
        <w:rPr>
          <w:rFonts w:ascii="Arial" w:hAnsi="Arial" w:cs="Arial"/>
          <w:sz w:val="20"/>
        </w:rPr>
        <w:t xml:space="preserve"> </w:t>
      </w:r>
      <w:r w:rsidR="00A84DD9" w:rsidRPr="00303471">
        <w:rPr>
          <w:rFonts w:ascii="Arial" w:hAnsi="Arial" w:cs="Arial"/>
          <w:sz w:val="20"/>
        </w:rPr>
        <w:t xml:space="preserve">is a legal practice whose </w:t>
      </w:r>
      <w:r w:rsidR="00F30485" w:rsidRPr="00303471">
        <w:rPr>
          <w:rFonts w:ascii="Arial" w:hAnsi="Arial" w:cs="Arial"/>
          <w:sz w:val="20"/>
        </w:rPr>
        <w:t>c</w:t>
      </w:r>
      <w:r w:rsidR="00A84DD9" w:rsidRPr="00303471">
        <w:rPr>
          <w:rFonts w:ascii="Arial" w:hAnsi="Arial" w:cs="Arial"/>
          <w:sz w:val="20"/>
        </w:rPr>
        <w:t>lient</w:t>
      </w:r>
      <w:r w:rsidR="00F30485" w:rsidRPr="00303471">
        <w:rPr>
          <w:rFonts w:ascii="Arial" w:hAnsi="Arial" w:cs="Arial"/>
          <w:sz w:val="20"/>
        </w:rPr>
        <w:t>s</w:t>
      </w:r>
      <w:r w:rsidR="00A84DD9" w:rsidRPr="00303471">
        <w:rPr>
          <w:rFonts w:ascii="Arial" w:hAnsi="Arial" w:cs="Arial"/>
          <w:sz w:val="20"/>
        </w:rPr>
        <w:t xml:space="preserve"> may require finance</w:t>
      </w:r>
      <w:r w:rsidR="008E45E2" w:rsidRPr="00303471">
        <w:rPr>
          <w:rFonts w:ascii="Arial" w:hAnsi="Arial" w:cs="Arial"/>
          <w:sz w:val="20"/>
        </w:rPr>
        <w:t xml:space="preserve"> </w:t>
      </w:r>
      <w:r w:rsidR="00A84DD9" w:rsidRPr="00303471">
        <w:rPr>
          <w:rFonts w:ascii="Arial" w:hAnsi="Arial" w:cs="Arial"/>
          <w:sz w:val="20"/>
        </w:rPr>
        <w:t xml:space="preserve">to cover the cost of legal fees and disbursements and associated VAT incurred in </w:t>
      </w:r>
      <w:r w:rsidR="008E45E2" w:rsidRPr="00303471">
        <w:rPr>
          <w:rFonts w:ascii="Arial" w:hAnsi="Arial" w:cs="Arial"/>
          <w:sz w:val="20"/>
        </w:rPr>
        <w:t>connection</w:t>
      </w:r>
      <w:r w:rsidR="00A84DD9" w:rsidRPr="00303471">
        <w:rPr>
          <w:rFonts w:ascii="Arial" w:hAnsi="Arial" w:cs="Arial"/>
          <w:sz w:val="20"/>
        </w:rPr>
        <w:t xml:space="preserve"> with</w:t>
      </w:r>
      <w:r w:rsidR="008E45E2" w:rsidRPr="00303471">
        <w:rPr>
          <w:rFonts w:ascii="Arial" w:hAnsi="Arial" w:cs="Arial"/>
          <w:sz w:val="20"/>
        </w:rPr>
        <w:t xml:space="preserve"> litigation and dispute resolution</w:t>
      </w:r>
      <w:r w:rsidR="00A84DD9" w:rsidRPr="00303471">
        <w:rPr>
          <w:rFonts w:ascii="Arial" w:hAnsi="Arial" w:cs="Arial"/>
          <w:sz w:val="20"/>
        </w:rPr>
        <w:t xml:space="preserve"> services provided by the Law Firm</w:t>
      </w:r>
      <w:r w:rsidR="00F30485" w:rsidRPr="00303471">
        <w:rPr>
          <w:rFonts w:ascii="Arial" w:hAnsi="Arial" w:cs="Arial"/>
          <w:sz w:val="20"/>
        </w:rPr>
        <w:t>, prior to the receipt of any settlement amounts from such legal proceeding</w:t>
      </w:r>
      <w:r w:rsidR="00DE5BDB" w:rsidRPr="00303471">
        <w:rPr>
          <w:rFonts w:ascii="Arial" w:hAnsi="Arial" w:cs="Arial"/>
          <w:sz w:val="20"/>
        </w:rPr>
        <w:t>s</w:t>
      </w:r>
      <w:r w:rsidR="008E36B1" w:rsidRPr="00303471">
        <w:rPr>
          <w:rFonts w:ascii="Arial" w:hAnsi="Arial" w:cs="Arial"/>
          <w:sz w:val="20"/>
        </w:rPr>
        <w:t>.</w:t>
      </w:r>
    </w:p>
    <w:p w14:paraId="2F5A1F4A" w14:textId="77777777" w:rsidR="000C346A" w:rsidRPr="00303471" w:rsidRDefault="000C346A">
      <w:pPr>
        <w:pStyle w:val="ListParagraph"/>
        <w:ind w:left="2127" w:hanging="1407"/>
        <w:jc w:val="both"/>
        <w:rPr>
          <w:sz w:val="20"/>
          <w:szCs w:val="20"/>
        </w:rPr>
      </w:pPr>
    </w:p>
    <w:p w14:paraId="2F6F3825" w14:textId="77777777" w:rsidR="000C346A" w:rsidRPr="00303471" w:rsidRDefault="000C346A" w:rsidP="0026344C">
      <w:pPr>
        <w:pStyle w:val="Heading1"/>
      </w:pPr>
      <w:bookmarkStart w:id="1" w:name="_Toc454375584"/>
      <w:bookmarkStart w:id="2" w:name="_Toc454375585"/>
      <w:bookmarkStart w:id="3" w:name="_Toc454375586"/>
      <w:bookmarkStart w:id="4" w:name="_Toc454375587"/>
      <w:bookmarkEnd w:id="1"/>
      <w:bookmarkEnd w:id="2"/>
      <w:bookmarkEnd w:id="3"/>
      <w:r w:rsidRPr="00303471">
        <w:t>Definitions</w:t>
      </w:r>
      <w:bookmarkEnd w:id="4"/>
      <w:r w:rsidR="00F26DA8" w:rsidRPr="00303471">
        <w:t xml:space="preserve"> AND INTERPRETATION</w:t>
      </w:r>
    </w:p>
    <w:p w14:paraId="58C9AA3F" w14:textId="77777777" w:rsidR="00FF1752" w:rsidRPr="00303471" w:rsidRDefault="00170579" w:rsidP="005D791E">
      <w:pPr>
        <w:pStyle w:val="Heading2"/>
      </w:pPr>
      <w:r w:rsidRPr="005D791E">
        <w:t xml:space="preserve">The following definitions and rules of interpretation apply in this </w:t>
      </w:r>
      <w:r w:rsidR="001777B7" w:rsidRPr="005D791E">
        <w:t>A</w:t>
      </w:r>
      <w:r w:rsidRPr="005D791E">
        <w:t>greement</w:t>
      </w:r>
      <w:r w:rsidR="002D4F2F" w:rsidRPr="00303471">
        <w:t>:</w:t>
      </w:r>
    </w:p>
    <w:p w14:paraId="15D580A5" w14:textId="0901E458" w:rsidR="00A30ABD" w:rsidRPr="00A30ABD" w:rsidRDefault="00A30ABD" w:rsidP="001F0857">
      <w:pPr>
        <w:pStyle w:val="BodyTextIndent2"/>
        <w:spacing w:line="240" w:lineRule="auto"/>
        <w:ind w:left="756"/>
        <w:rPr>
          <w:sz w:val="20"/>
          <w:szCs w:val="20"/>
        </w:rPr>
      </w:pPr>
      <w:r>
        <w:rPr>
          <w:b/>
          <w:sz w:val="20"/>
          <w:szCs w:val="20"/>
        </w:rPr>
        <w:t xml:space="preserve">Application </w:t>
      </w:r>
      <w:r>
        <w:rPr>
          <w:sz w:val="20"/>
          <w:szCs w:val="20"/>
        </w:rPr>
        <w:t>means the Initial Application and any Loan Request;</w:t>
      </w:r>
    </w:p>
    <w:p w14:paraId="59225D0B" w14:textId="27C3991C" w:rsidR="002806AE" w:rsidRPr="00303471" w:rsidRDefault="002806AE" w:rsidP="001F0857">
      <w:pPr>
        <w:pStyle w:val="BodyTextIndent2"/>
        <w:spacing w:line="240" w:lineRule="auto"/>
        <w:ind w:left="756"/>
        <w:rPr>
          <w:sz w:val="20"/>
          <w:szCs w:val="20"/>
        </w:rPr>
      </w:pPr>
      <w:r w:rsidRPr="00303471">
        <w:rPr>
          <w:b/>
          <w:sz w:val="20"/>
          <w:szCs w:val="20"/>
        </w:rPr>
        <w:t xml:space="preserve">Client Account </w:t>
      </w:r>
      <w:r w:rsidRPr="00303471">
        <w:rPr>
          <w:sz w:val="20"/>
          <w:szCs w:val="20"/>
        </w:rPr>
        <w:t>means the Law Firm</w:t>
      </w:r>
      <w:r w:rsidR="00DE5BDB" w:rsidRPr="00303471">
        <w:rPr>
          <w:sz w:val="20"/>
          <w:szCs w:val="20"/>
        </w:rPr>
        <w:t>’</w:t>
      </w:r>
      <w:r w:rsidRPr="00303471">
        <w:rPr>
          <w:sz w:val="20"/>
          <w:szCs w:val="20"/>
        </w:rPr>
        <w:t xml:space="preserve">s client account, </w:t>
      </w:r>
      <w:r w:rsidR="001F0857">
        <w:rPr>
          <w:sz w:val="20"/>
          <w:szCs w:val="20"/>
        </w:rPr>
        <w:t>the</w:t>
      </w:r>
      <w:r w:rsidRPr="00303471">
        <w:rPr>
          <w:sz w:val="20"/>
          <w:szCs w:val="20"/>
        </w:rPr>
        <w:t xml:space="preserve"> details</w:t>
      </w:r>
      <w:r w:rsidR="001F0857">
        <w:rPr>
          <w:sz w:val="20"/>
          <w:szCs w:val="20"/>
        </w:rPr>
        <w:t xml:space="preserve"> of which the Law Firm will provide to RateSetter and </w:t>
      </w:r>
      <w:r w:rsidR="001117A2">
        <w:rPr>
          <w:sz w:val="20"/>
          <w:szCs w:val="20"/>
        </w:rPr>
        <w:t xml:space="preserve">it shall </w:t>
      </w:r>
      <w:r w:rsidR="001F0857">
        <w:rPr>
          <w:sz w:val="20"/>
          <w:szCs w:val="20"/>
        </w:rPr>
        <w:t>update RateSetter with any changes</w:t>
      </w:r>
      <w:r w:rsidRPr="00303471">
        <w:rPr>
          <w:sz w:val="20"/>
          <w:szCs w:val="20"/>
        </w:rPr>
        <w:t xml:space="preserve"> from time to time;</w:t>
      </w:r>
    </w:p>
    <w:p w14:paraId="165859D9" w14:textId="77777777" w:rsidR="0001252F" w:rsidRPr="00724564" w:rsidRDefault="0001252F" w:rsidP="0001252F">
      <w:pPr>
        <w:pStyle w:val="BodyTextIndent2"/>
        <w:spacing w:line="240" w:lineRule="auto"/>
        <w:ind w:left="756"/>
        <w:rPr>
          <w:rStyle w:val="Defterm"/>
          <w:b w:val="0"/>
          <w:color w:val="auto"/>
          <w:sz w:val="20"/>
          <w:szCs w:val="20"/>
        </w:rPr>
      </w:pPr>
      <w:r w:rsidRPr="00724564">
        <w:rPr>
          <w:rStyle w:val="Defterm"/>
          <w:color w:val="auto"/>
          <w:sz w:val="20"/>
          <w:szCs w:val="20"/>
        </w:rPr>
        <w:t>Client</w:t>
      </w:r>
      <w:r w:rsidRPr="00724564">
        <w:rPr>
          <w:rStyle w:val="Defterm"/>
          <w:b w:val="0"/>
          <w:color w:val="auto"/>
          <w:sz w:val="20"/>
          <w:szCs w:val="20"/>
        </w:rPr>
        <w:t xml:space="preserve"> means a client or prospective client of the Law Firm who is considering </w:t>
      </w:r>
      <w:proofErr w:type="gramStart"/>
      <w:r w:rsidRPr="00724564">
        <w:rPr>
          <w:rStyle w:val="Defterm"/>
          <w:b w:val="0"/>
          <w:color w:val="auto"/>
          <w:sz w:val="20"/>
          <w:szCs w:val="20"/>
        </w:rPr>
        <w:t>entering into</w:t>
      </w:r>
      <w:proofErr w:type="gramEnd"/>
      <w:r w:rsidRPr="00724564">
        <w:rPr>
          <w:rStyle w:val="Defterm"/>
          <w:b w:val="0"/>
          <w:color w:val="auto"/>
          <w:sz w:val="20"/>
          <w:szCs w:val="20"/>
        </w:rPr>
        <w:t xml:space="preserve"> Proceedings; </w:t>
      </w:r>
    </w:p>
    <w:p w14:paraId="567B8E0E" w14:textId="77777777" w:rsidR="0001252F" w:rsidRPr="00724564" w:rsidRDefault="0001252F" w:rsidP="0001252F">
      <w:pPr>
        <w:pStyle w:val="BodyTextIndent2"/>
        <w:spacing w:line="240" w:lineRule="auto"/>
        <w:ind w:left="756"/>
        <w:rPr>
          <w:rStyle w:val="Defterm"/>
          <w:b w:val="0"/>
          <w:color w:val="auto"/>
          <w:sz w:val="20"/>
          <w:szCs w:val="20"/>
        </w:rPr>
      </w:pPr>
      <w:r w:rsidRPr="00724564">
        <w:rPr>
          <w:rStyle w:val="Defterm"/>
          <w:color w:val="auto"/>
          <w:sz w:val="20"/>
          <w:szCs w:val="20"/>
        </w:rPr>
        <w:t xml:space="preserve">Client Loan </w:t>
      </w:r>
      <w:r w:rsidRPr="00724564">
        <w:rPr>
          <w:rStyle w:val="Defterm"/>
          <w:b w:val="0"/>
          <w:color w:val="auto"/>
          <w:sz w:val="20"/>
          <w:szCs w:val="20"/>
        </w:rPr>
        <w:t xml:space="preserve">means a loan provided to a Client </w:t>
      </w:r>
      <w:r>
        <w:rPr>
          <w:rStyle w:val="Defterm"/>
          <w:b w:val="0"/>
          <w:color w:val="auto"/>
          <w:sz w:val="20"/>
          <w:szCs w:val="20"/>
        </w:rPr>
        <w:t xml:space="preserve">following a Loan Request </w:t>
      </w:r>
      <w:r w:rsidRPr="00724564">
        <w:rPr>
          <w:rStyle w:val="Defterm"/>
          <w:b w:val="0"/>
          <w:color w:val="auto"/>
          <w:sz w:val="20"/>
          <w:szCs w:val="20"/>
        </w:rPr>
        <w:t xml:space="preserve">pursuant to a </w:t>
      </w:r>
      <w:r>
        <w:rPr>
          <w:rStyle w:val="Defterm"/>
          <w:b w:val="0"/>
          <w:color w:val="auto"/>
          <w:sz w:val="20"/>
          <w:szCs w:val="20"/>
        </w:rPr>
        <w:t>Loan Summary Document</w:t>
      </w:r>
      <w:r w:rsidRPr="00724564">
        <w:rPr>
          <w:rStyle w:val="Defterm"/>
          <w:b w:val="0"/>
          <w:color w:val="auto"/>
          <w:sz w:val="20"/>
          <w:szCs w:val="20"/>
        </w:rPr>
        <w:t xml:space="preserve"> for the purposes of funding incurred costs of Proceedings (including fees, disbursements and VAT) for which the Law Firm is acting on the Client’s behalf;</w:t>
      </w:r>
    </w:p>
    <w:p w14:paraId="5D05A014" w14:textId="3963DF40" w:rsidR="0054618A" w:rsidRPr="00303471" w:rsidRDefault="0054618A">
      <w:pPr>
        <w:pStyle w:val="BodyTextIndent2"/>
        <w:spacing w:line="240" w:lineRule="auto"/>
        <w:ind w:left="756"/>
        <w:rPr>
          <w:rStyle w:val="Defterm"/>
          <w:b w:val="0"/>
          <w:color w:val="auto"/>
          <w:sz w:val="20"/>
          <w:szCs w:val="20"/>
        </w:rPr>
      </w:pPr>
      <w:r w:rsidRPr="00303471">
        <w:rPr>
          <w:b/>
          <w:sz w:val="20"/>
          <w:szCs w:val="20"/>
        </w:rPr>
        <w:t>Complaint</w:t>
      </w:r>
      <w:r w:rsidRPr="00303471">
        <w:rPr>
          <w:sz w:val="20"/>
          <w:szCs w:val="20"/>
        </w:rPr>
        <w:t xml:space="preserve"> </w:t>
      </w:r>
      <w:r w:rsidR="0099253E" w:rsidRPr="00303471">
        <w:rPr>
          <w:sz w:val="20"/>
          <w:szCs w:val="20"/>
        </w:rPr>
        <w:t xml:space="preserve">means </w:t>
      </w:r>
      <w:r w:rsidR="0099253E" w:rsidRPr="00303471">
        <w:rPr>
          <w:rStyle w:val="Defterm"/>
          <w:b w:val="0"/>
          <w:color w:val="auto"/>
          <w:sz w:val="20"/>
          <w:szCs w:val="20"/>
        </w:rPr>
        <w:t xml:space="preserve">any oral or written expression of dissatisfaction, whether justified or not, from, or on behalf of, a </w:t>
      </w:r>
      <w:r w:rsidR="005753A8">
        <w:rPr>
          <w:rStyle w:val="Defterm"/>
          <w:b w:val="0"/>
          <w:color w:val="auto"/>
          <w:sz w:val="20"/>
          <w:szCs w:val="20"/>
        </w:rPr>
        <w:t>Client</w:t>
      </w:r>
      <w:r w:rsidR="0099253E" w:rsidRPr="00303471">
        <w:rPr>
          <w:rStyle w:val="Defterm"/>
          <w:b w:val="0"/>
          <w:color w:val="auto"/>
          <w:sz w:val="20"/>
          <w:szCs w:val="20"/>
        </w:rPr>
        <w:t xml:space="preserve"> about any product or service provided by the </w:t>
      </w:r>
      <w:r w:rsidR="00A84DD9" w:rsidRPr="00303471">
        <w:rPr>
          <w:rStyle w:val="Defterm"/>
          <w:b w:val="0"/>
          <w:color w:val="auto"/>
          <w:sz w:val="20"/>
          <w:szCs w:val="20"/>
        </w:rPr>
        <w:t>Law Firm</w:t>
      </w:r>
      <w:r w:rsidR="0099253E" w:rsidRPr="00303471">
        <w:rPr>
          <w:rStyle w:val="Defterm"/>
          <w:b w:val="0"/>
          <w:color w:val="auto"/>
          <w:sz w:val="20"/>
          <w:szCs w:val="20"/>
        </w:rPr>
        <w:t xml:space="preserve"> or RateSetter</w:t>
      </w:r>
      <w:r w:rsidR="002D4F2F" w:rsidRPr="00303471">
        <w:rPr>
          <w:rStyle w:val="Defterm"/>
          <w:b w:val="0"/>
          <w:color w:val="auto"/>
          <w:sz w:val="20"/>
          <w:szCs w:val="20"/>
        </w:rPr>
        <w:t>;</w:t>
      </w:r>
    </w:p>
    <w:p w14:paraId="3BDAF5CF" w14:textId="77777777" w:rsidR="004F313F" w:rsidRPr="00303471" w:rsidRDefault="004F313F">
      <w:pPr>
        <w:pStyle w:val="BodyTextIndent2"/>
        <w:spacing w:line="240" w:lineRule="auto"/>
        <w:ind w:left="756"/>
        <w:rPr>
          <w:rStyle w:val="Defterm"/>
          <w:b w:val="0"/>
          <w:color w:val="auto"/>
          <w:sz w:val="20"/>
          <w:szCs w:val="20"/>
        </w:rPr>
      </w:pPr>
      <w:r w:rsidRPr="00303471">
        <w:rPr>
          <w:rStyle w:val="Defterm"/>
          <w:color w:val="auto"/>
          <w:sz w:val="20"/>
          <w:szCs w:val="20"/>
        </w:rPr>
        <w:t>Confidential Information</w:t>
      </w:r>
      <w:r w:rsidRPr="00303471">
        <w:rPr>
          <w:rStyle w:val="Defterm"/>
          <w:b w:val="0"/>
          <w:color w:val="auto"/>
          <w:sz w:val="20"/>
          <w:szCs w:val="20"/>
        </w:rPr>
        <w:t xml:space="preserve"> means </w:t>
      </w:r>
      <w:r w:rsidRPr="00303471">
        <w:rPr>
          <w:sz w:val="20"/>
          <w:szCs w:val="20"/>
        </w:rPr>
        <w:t>all knowledge and information relating to the trade, business, activities, operations, organisation, finances, processes, dealings, specifications, methods, designs, formulae and technology of and concerning the parties</w:t>
      </w:r>
      <w:r w:rsidR="00F26DA8" w:rsidRPr="00303471">
        <w:rPr>
          <w:sz w:val="20"/>
          <w:szCs w:val="20"/>
        </w:rPr>
        <w:t xml:space="preserve"> and inc</w:t>
      </w:r>
      <w:r w:rsidR="00254F7C" w:rsidRPr="00303471">
        <w:rPr>
          <w:sz w:val="20"/>
          <w:szCs w:val="20"/>
        </w:rPr>
        <w:t>l</w:t>
      </w:r>
      <w:r w:rsidR="00F26DA8" w:rsidRPr="00303471">
        <w:rPr>
          <w:sz w:val="20"/>
          <w:szCs w:val="20"/>
        </w:rPr>
        <w:t>udes</w:t>
      </w:r>
      <w:r w:rsidR="00815DC1" w:rsidRPr="00303471">
        <w:rPr>
          <w:sz w:val="20"/>
          <w:szCs w:val="20"/>
        </w:rPr>
        <w:t xml:space="preserve"> </w:t>
      </w:r>
      <w:r w:rsidR="00254F7C" w:rsidRPr="00303471">
        <w:rPr>
          <w:sz w:val="20"/>
          <w:szCs w:val="20"/>
        </w:rPr>
        <w:t>any</w:t>
      </w:r>
      <w:r w:rsidR="00B20885" w:rsidRPr="00303471">
        <w:rPr>
          <w:sz w:val="20"/>
          <w:szCs w:val="20"/>
        </w:rPr>
        <w:t xml:space="preserve"> unique password</w:t>
      </w:r>
      <w:r w:rsidR="00254F7C" w:rsidRPr="00303471">
        <w:rPr>
          <w:sz w:val="20"/>
          <w:szCs w:val="20"/>
        </w:rPr>
        <w:t>(s)</w:t>
      </w:r>
      <w:r w:rsidR="00B20885" w:rsidRPr="00303471">
        <w:rPr>
          <w:sz w:val="20"/>
          <w:szCs w:val="20"/>
        </w:rPr>
        <w:t xml:space="preserve"> assigned to the </w:t>
      </w:r>
      <w:r w:rsidR="00A84DD9" w:rsidRPr="00303471">
        <w:rPr>
          <w:sz w:val="20"/>
          <w:szCs w:val="20"/>
        </w:rPr>
        <w:t>Law Firm</w:t>
      </w:r>
      <w:r w:rsidR="00B20885" w:rsidRPr="00303471">
        <w:rPr>
          <w:sz w:val="20"/>
          <w:szCs w:val="20"/>
        </w:rPr>
        <w:t xml:space="preserve"> by RateSetter</w:t>
      </w:r>
      <w:r w:rsidR="000908DE" w:rsidRPr="00303471">
        <w:rPr>
          <w:sz w:val="20"/>
          <w:szCs w:val="20"/>
        </w:rPr>
        <w:t>;</w:t>
      </w:r>
    </w:p>
    <w:p w14:paraId="7AD66EF4" w14:textId="77777777" w:rsidR="00544C1C" w:rsidRPr="00264112" w:rsidRDefault="00544C1C" w:rsidP="00544C1C">
      <w:pPr>
        <w:pStyle w:val="BodyTextIndent2"/>
        <w:spacing w:line="240" w:lineRule="auto"/>
        <w:ind w:left="756"/>
        <w:rPr>
          <w:b/>
          <w:sz w:val="20"/>
          <w:szCs w:val="20"/>
        </w:rPr>
      </w:pPr>
      <w:r w:rsidRPr="00264112">
        <w:rPr>
          <w:b/>
          <w:sz w:val="20"/>
          <w:szCs w:val="20"/>
        </w:rPr>
        <w:t xml:space="preserve">Data Protection Laws: </w:t>
      </w:r>
      <w:r w:rsidRPr="00264112">
        <w:rPr>
          <w:sz w:val="20"/>
          <w:szCs w:val="20"/>
        </w:rPr>
        <w:t>(</w:t>
      </w:r>
      <w:proofErr w:type="spellStart"/>
      <w:r w:rsidRPr="00264112">
        <w:rPr>
          <w:sz w:val="20"/>
          <w:szCs w:val="20"/>
        </w:rPr>
        <w:t>i</w:t>
      </w:r>
      <w:proofErr w:type="spellEnd"/>
      <w:r w:rsidRPr="00264112">
        <w:rPr>
          <w:sz w:val="20"/>
          <w:szCs w:val="20"/>
        </w:rPr>
        <w:t>) unless and until the GDPR is no longer directly applicable in the UK, the GDPR and any national implementing laws, regulations and secondary legislation, as amended or updated from time to time, in the UK and then (ii) any successor legislation to the GDPR or the Data Protection Act 1998.</w:t>
      </w:r>
    </w:p>
    <w:p w14:paraId="0F6B796F" w14:textId="77777777" w:rsidR="00544C1C" w:rsidRPr="00264112" w:rsidRDefault="00544C1C" w:rsidP="00544C1C">
      <w:pPr>
        <w:pStyle w:val="BodyTextIndent2"/>
        <w:spacing w:line="240" w:lineRule="auto"/>
        <w:ind w:left="756"/>
        <w:rPr>
          <w:rStyle w:val="Defterm"/>
          <w:b w:val="0"/>
          <w:color w:val="auto"/>
          <w:sz w:val="20"/>
          <w:szCs w:val="20"/>
        </w:rPr>
      </w:pPr>
      <w:r w:rsidRPr="00264112">
        <w:rPr>
          <w:b/>
          <w:sz w:val="20"/>
          <w:szCs w:val="20"/>
        </w:rPr>
        <w:t xml:space="preserve">Data Subject </w:t>
      </w:r>
      <w:r w:rsidRPr="00264112">
        <w:rPr>
          <w:rStyle w:val="Defterm"/>
          <w:b w:val="0"/>
          <w:color w:val="auto"/>
          <w:sz w:val="20"/>
          <w:szCs w:val="20"/>
        </w:rPr>
        <w:t>has the meaning given to it in the Data Protection Laws;</w:t>
      </w:r>
    </w:p>
    <w:p w14:paraId="5A14D82B" w14:textId="22B9E898" w:rsidR="009B2B57" w:rsidRPr="00303471" w:rsidRDefault="009B2B57">
      <w:pPr>
        <w:pStyle w:val="BodyTextIndent2"/>
        <w:spacing w:line="240" w:lineRule="auto"/>
        <w:ind w:left="756"/>
        <w:rPr>
          <w:sz w:val="20"/>
          <w:szCs w:val="20"/>
        </w:rPr>
      </w:pPr>
      <w:r w:rsidRPr="00303471">
        <w:rPr>
          <w:b/>
          <w:sz w:val="20"/>
          <w:szCs w:val="20"/>
        </w:rPr>
        <w:t xml:space="preserve">Deed of Assignment </w:t>
      </w:r>
      <w:r w:rsidRPr="00303471">
        <w:rPr>
          <w:sz w:val="20"/>
          <w:szCs w:val="20"/>
        </w:rPr>
        <w:t>means the assignment agreement</w:t>
      </w:r>
      <w:r w:rsidR="00DF2331" w:rsidRPr="00303471">
        <w:rPr>
          <w:sz w:val="20"/>
          <w:szCs w:val="20"/>
        </w:rPr>
        <w:t>,</w:t>
      </w:r>
      <w:r w:rsidRPr="00303471">
        <w:rPr>
          <w:sz w:val="20"/>
          <w:szCs w:val="20"/>
        </w:rPr>
        <w:t xml:space="preserve"> </w:t>
      </w:r>
      <w:r w:rsidR="00DF2331" w:rsidRPr="00303471">
        <w:rPr>
          <w:sz w:val="20"/>
          <w:szCs w:val="20"/>
        </w:rPr>
        <w:t xml:space="preserve">in a form satisfactory to RateSetter as updated from time to time, </w:t>
      </w:r>
      <w:r w:rsidRPr="00303471">
        <w:rPr>
          <w:sz w:val="20"/>
          <w:szCs w:val="20"/>
        </w:rPr>
        <w:t xml:space="preserve">under which the </w:t>
      </w:r>
      <w:r w:rsidR="00FA0FFD" w:rsidRPr="00303471">
        <w:rPr>
          <w:sz w:val="20"/>
          <w:szCs w:val="20"/>
        </w:rPr>
        <w:t>Client</w:t>
      </w:r>
      <w:r w:rsidRPr="00303471">
        <w:rPr>
          <w:sz w:val="20"/>
          <w:szCs w:val="20"/>
        </w:rPr>
        <w:t xml:space="preserve"> assigns </w:t>
      </w:r>
      <w:r w:rsidR="00DE5BDB" w:rsidRPr="00303471">
        <w:rPr>
          <w:sz w:val="20"/>
          <w:szCs w:val="20"/>
        </w:rPr>
        <w:t>all or</w:t>
      </w:r>
      <w:r w:rsidRPr="00303471">
        <w:rPr>
          <w:sz w:val="20"/>
          <w:szCs w:val="20"/>
        </w:rPr>
        <w:t xml:space="preserve"> such portion of the Settlement Amount (when received) to the Security Trustee </w:t>
      </w:r>
      <w:r w:rsidR="002E70DA" w:rsidRPr="00303471">
        <w:rPr>
          <w:sz w:val="20"/>
          <w:szCs w:val="20"/>
        </w:rPr>
        <w:t xml:space="preserve">(to hold on trust for RateSetter and the RateSetter Lenders) </w:t>
      </w:r>
      <w:r w:rsidRPr="00303471">
        <w:rPr>
          <w:sz w:val="20"/>
          <w:szCs w:val="20"/>
        </w:rPr>
        <w:t xml:space="preserve">as is required to </w:t>
      </w:r>
      <w:r w:rsidR="00DF2331" w:rsidRPr="00303471">
        <w:rPr>
          <w:sz w:val="20"/>
          <w:szCs w:val="20"/>
        </w:rPr>
        <w:t>repa</w:t>
      </w:r>
      <w:r w:rsidR="00BE2502" w:rsidRPr="00303471">
        <w:rPr>
          <w:sz w:val="20"/>
          <w:szCs w:val="20"/>
        </w:rPr>
        <w:t xml:space="preserve">y that </w:t>
      </w:r>
      <w:r w:rsidR="00FA0FFD" w:rsidRPr="00303471">
        <w:rPr>
          <w:sz w:val="20"/>
          <w:szCs w:val="20"/>
        </w:rPr>
        <w:t>Client</w:t>
      </w:r>
      <w:r w:rsidR="00BE2502" w:rsidRPr="00303471">
        <w:rPr>
          <w:sz w:val="20"/>
          <w:szCs w:val="20"/>
        </w:rPr>
        <w:t xml:space="preserve">’s </w:t>
      </w:r>
      <w:r w:rsidR="00171903" w:rsidRPr="00303471">
        <w:rPr>
          <w:sz w:val="20"/>
          <w:szCs w:val="20"/>
        </w:rPr>
        <w:t xml:space="preserve">outstanding debt to </w:t>
      </w:r>
      <w:r w:rsidR="00A94B00">
        <w:rPr>
          <w:sz w:val="20"/>
          <w:szCs w:val="20"/>
        </w:rPr>
        <w:t xml:space="preserve">the </w:t>
      </w:r>
      <w:r w:rsidR="00171903" w:rsidRPr="00303471">
        <w:rPr>
          <w:sz w:val="20"/>
          <w:szCs w:val="20"/>
        </w:rPr>
        <w:t xml:space="preserve">RateSetter </w:t>
      </w:r>
      <w:r w:rsidR="00A94B00">
        <w:rPr>
          <w:sz w:val="20"/>
          <w:szCs w:val="20"/>
        </w:rPr>
        <w:t xml:space="preserve">Lenders </w:t>
      </w:r>
      <w:r w:rsidR="00171903" w:rsidRPr="00303471">
        <w:rPr>
          <w:sz w:val="20"/>
          <w:szCs w:val="20"/>
        </w:rPr>
        <w:t>in accordance with each Client Loan the Client has entered into</w:t>
      </w:r>
      <w:r w:rsidR="00BE2502" w:rsidRPr="00303471">
        <w:rPr>
          <w:sz w:val="20"/>
          <w:szCs w:val="20"/>
        </w:rPr>
        <w:t>;</w:t>
      </w:r>
    </w:p>
    <w:p w14:paraId="6CB5DEE2" w14:textId="1CFB7D23" w:rsidR="00BA103E" w:rsidRPr="00303471" w:rsidRDefault="00044DF6" w:rsidP="00EE5C1A">
      <w:pPr>
        <w:pStyle w:val="BodyTextIndent2"/>
        <w:spacing w:line="240" w:lineRule="auto"/>
        <w:ind w:left="756"/>
        <w:rPr>
          <w:sz w:val="20"/>
          <w:szCs w:val="20"/>
        </w:rPr>
      </w:pPr>
      <w:r w:rsidRPr="00303471">
        <w:rPr>
          <w:b/>
          <w:sz w:val="20"/>
          <w:szCs w:val="20"/>
        </w:rPr>
        <w:lastRenderedPageBreak/>
        <w:t xml:space="preserve">Document Pack </w:t>
      </w:r>
      <w:r w:rsidR="00EE5C1A" w:rsidRPr="00303471">
        <w:rPr>
          <w:sz w:val="20"/>
          <w:szCs w:val="20"/>
        </w:rPr>
        <w:t>has the meaning ascribed to it in clause</w:t>
      </w:r>
      <w:r w:rsidR="00680D24">
        <w:rPr>
          <w:sz w:val="20"/>
          <w:szCs w:val="20"/>
        </w:rPr>
        <w:t xml:space="preserve"> </w:t>
      </w:r>
      <w:r w:rsidR="00680D24">
        <w:rPr>
          <w:sz w:val="20"/>
          <w:szCs w:val="20"/>
        </w:rPr>
        <w:fldChar w:fldCharType="begin"/>
      </w:r>
      <w:r w:rsidR="00680D24">
        <w:rPr>
          <w:sz w:val="20"/>
          <w:szCs w:val="20"/>
        </w:rPr>
        <w:instrText xml:space="preserve"> REF _Ref479079346 \r \h </w:instrText>
      </w:r>
      <w:r w:rsidR="00680D24">
        <w:rPr>
          <w:sz w:val="20"/>
          <w:szCs w:val="20"/>
        </w:rPr>
      </w:r>
      <w:r w:rsidR="00680D24">
        <w:rPr>
          <w:sz w:val="20"/>
          <w:szCs w:val="20"/>
        </w:rPr>
        <w:fldChar w:fldCharType="separate"/>
      </w:r>
      <w:r w:rsidR="005753A8">
        <w:rPr>
          <w:sz w:val="20"/>
          <w:szCs w:val="20"/>
        </w:rPr>
        <w:t>4.4</w:t>
      </w:r>
      <w:r w:rsidR="00680D24">
        <w:rPr>
          <w:sz w:val="20"/>
          <w:szCs w:val="20"/>
        </w:rPr>
        <w:fldChar w:fldCharType="end"/>
      </w:r>
      <w:r w:rsidR="00BE2502" w:rsidRPr="00303471">
        <w:rPr>
          <w:sz w:val="20"/>
          <w:szCs w:val="20"/>
        </w:rPr>
        <w:t>;</w:t>
      </w:r>
    </w:p>
    <w:p w14:paraId="18346835" w14:textId="573D75CA" w:rsidR="007C0860" w:rsidRPr="00DF7517" w:rsidRDefault="007C0860">
      <w:pPr>
        <w:pStyle w:val="BodyTextIndent2"/>
        <w:spacing w:line="240" w:lineRule="auto"/>
        <w:ind w:left="756"/>
        <w:rPr>
          <w:b/>
          <w:i/>
          <w:sz w:val="20"/>
          <w:szCs w:val="20"/>
          <w:highlight w:val="cyan"/>
        </w:rPr>
      </w:pPr>
      <w:r w:rsidRPr="00303471">
        <w:rPr>
          <w:b/>
          <w:sz w:val="20"/>
          <w:szCs w:val="20"/>
        </w:rPr>
        <w:t>Eligible Funds</w:t>
      </w:r>
      <w:r w:rsidR="002642AF" w:rsidRPr="00303471">
        <w:rPr>
          <w:sz w:val="20"/>
          <w:szCs w:val="20"/>
        </w:rPr>
        <w:t xml:space="preserve"> means cleared funds available on the RateSetter Platform as RateSetter, in its absolute discretion, so determines;</w:t>
      </w:r>
    </w:p>
    <w:p w14:paraId="2D8E8682" w14:textId="77777777" w:rsidR="002642AF" w:rsidRPr="00303471" w:rsidRDefault="002642AF" w:rsidP="002642AF">
      <w:pPr>
        <w:pStyle w:val="BodyTextIndent2"/>
        <w:spacing w:after="0" w:line="240" w:lineRule="auto"/>
        <w:ind w:left="756"/>
        <w:rPr>
          <w:b/>
          <w:sz w:val="20"/>
          <w:szCs w:val="20"/>
        </w:rPr>
      </w:pPr>
      <w:r w:rsidRPr="00303471">
        <w:rPr>
          <w:b/>
          <w:sz w:val="20"/>
          <w:szCs w:val="20"/>
        </w:rPr>
        <w:t xml:space="preserve">Facilitate </w:t>
      </w:r>
      <w:r w:rsidRPr="00303471">
        <w:rPr>
          <w:sz w:val="20"/>
          <w:szCs w:val="20"/>
        </w:rPr>
        <w:t>means RateSetter, via the RateSetter Platform:</w:t>
      </w:r>
    </w:p>
    <w:p w14:paraId="4FCAE71E" w14:textId="77777777" w:rsidR="002642AF" w:rsidRPr="00303471" w:rsidRDefault="002642AF" w:rsidP="00A77603">
      <w:pPr>
        <w:pStyle w:val="Heading5"/>
        <w:rPr>
          <w:rFonts w:ascii="Arial" w:hAnsi="Arial"/>
          <w:sz w:val="20"/>
          <w:szCs w:val="20"/>
        </w:rPr>
      </w:pPr>
      <w:r w:rsidRPr="00303471">
        <w:rPr>
          <w:rFonts w:ascii="Arial" w:hAnsi="Arial"/>
          <w:sz w:val="20"/>
          <w:szCs w:val="20"/>
        </w:rPr>
        <w:t xml:space="preserve">placing an order on behalf of the </w:t>
      </w:r>
      <w:r w:rsidR="00FA0FFD" w:rsidRPr="00303471">
        <w:rPr>
          <w:rFonts w:ascii="Arial" w:hAnsi="Arial"/>
          <w:sz w:val="20"/>
          <w:szCs w:val="20"/>
        </w:rPr>
        <w:t>Client</w:t>
      </w:r>
      <w:r w:rsidRPr="00303471">
        <w:rPr>
          <w:rFonts w:ascii="Arial" w:hAnsi="Arial"/>
          <w:sz w:val="20"/>
          <w:szCs w:val="20"/>
        </w:rPr>
        <w:t>;</w:t>
      </w:r>
    </w:p>
    <w:p w14:paraId="36114516" w14:textId="77777777" w:rsidR="002642AF" w:rsidRPr="00303471" w:rsidRDefault="002642AF" w:rsidP="00A77603">
      <w:pPr>
        <w:pStyle w:val="Heading5"/>
        <w:rPr>
          <w:rFonts w:ascii="Arial" w:hAnsi="Arial"/>
          <w:sz w:val="20"/>
          <w:szCs w:val="20"/>
        </w:rPr>
      </w:pPr>
      <w:r w:rsidRPr="00303471">
        <w:rPr>
          <w:rFonts w:ascii="Arial" w:hAnsi="Arial"/>
          <w:sz w:val="20"/>
          <w:szCs w:val="20"/>
        </w:rPr>
        <w:t>identifying Eligible Funds to fulfil the order;</w:t>
      </w:r>
    </w:p>
    <w:p w14:paraId="4F943901" w14:textId="77777777" w:rsidR="002642AF" w:rsidRPr="00303471" w:rsidRDefault="002642AF" w:rsidP="00A77603">
      <w:pPr>
        <w:pStyle w:val="Heading5"/>
        <w:rPr>
          <w:rFonts w:ascii="Arial" w:hAnsi="Arial"/>
          <w:sz w:val="20"/>
          <w:szCs w:val="20"/>
        </w:rPr>
      </w:pPr>
      <w:r w:rsidRPr="00303471">
        <w:rPr>
          <w:rFonts w:ascii="Arial" w:hAnsi="Arial"/>
          <w:sz w:val="20"/>
          <w:szCs w:val="20"/>
        </w:rPr>
        <w:t>matching the order with RateSetter Lenders to whom the Eligible Funds belong; and</w:t>
      </w:r>
    </w:p>
    <w:p w14:paraId="045BB74E" w14:textId="77777777" w:rsidR="002642AF" w:rsidRPr="00303471" w:rsidRDefault="002642AF" w:rsidP="00A77603">
      <w:pPr>
        <w:pStyle w:val="Heading5"/>
        <w:rPr>
          <w:rFonts w:ascii="Arial" w:hAnsi="Arial"/>
          <w:sz w:val="20"/>
          <w:szCs w:val="20"/>
        </w:rPr>
      </w:pPr>
      <w:r w:rsidRPr="00303471">
        <w:rPr>
          <w:rFonts w:ascii="Arial" w:hAnsi="Arial"/>
          <w:sz w:val="20"/>
          <w:szCs w:val="20"/>
        </w:rPr>
        <w:t xml:space="preserve">facilitating the </w:t>
      </w:r>
      <w:r w:rsidR="00FA0FFD" w:rsidRPr="00303471">
        <w:rPr>
          <w:rFonts w:ascii="Arial" w:hAnsi="Arial"/>
          <w:sz w:val="20"/>
          <w:szCs w:val="20"/>
        </w:rPr>
        <w:t>Client</w:t>
      </w:r>
      <w:r w:rsidRPr="00303471">
        <w:rPr>
          <w:rFonts w:ascii="Arial" w:hAnsi="Arial"/>
          <w:sz w:val="20"/>
          <w:szCs w:val="20"/>
        </w:rPr>
        <w:t xml:space="preserve"> </w:t>
      </w:r>
      <w:proofErr w:type="gramStart"/>
      <w:r w:rsidRPr="00303471">
        <w:rPr>
          <w:rFonts w:ascii="Arial" w:hAnsi="Arial"/>
          <w:sz w:val="20"/>
          <w:szCs w:val="20"/>
        </w:rPr>
        <w:t>entering into</w:t>
      </w:r>
      <w:proofErr w:type="gramEnd"/>
      <w:r w:rsidRPr="00303471">
        <w:rPr>
          <w:rFonts w:ascii="Arial" w:hAnsi="Arial"/>
          <w:sz w:val="20"/>
          <w:szCs w:val="20"/>
        </w:rPr>
        <w:t xml:space="preserve"> a </w:t>
      </w:r>
      <w:r w:rsidR="00B71199">
        <w:rPr>
          <w:rFonts w:ascii="Arial" w:hAnsi="Arial"/>
          <w:sz w:val="20"/>
          <w:szCs w:val="20"/>
        </w:rPr>
        <w:t>Loan Summary Document</w:t>
      </w:r>
      <w:r w:rsidRPr="00303471">
        <w:rPr>
          <w:rFonts w:ascii="Arial" w:hAnsi="Arial"/>
          <w:sz w:val="20"/>
          <w:szCs w:val="20"/>
        </w:rPr>
        <w:t xml:space="preserve"> with those RateSetter Lenders;</w:t>
      </w:r>
    </w:p>
    <w:p w14:paraId="4D93D9F1" w14:textId="77777777" w:rsidR="002642AF" w:rsidRPr="00303471" w:rsidRDefault="002642AF" w:rsidP="00A77603">
      <w:pPr>
        <w:pStyle w:val="Heading5"/>
        <w:numPr>
          <w:ilvl w:val="0"/>
          <w:numId w:val="0"/>
        </w:numPr>
        <w:ind w:left="1484"/>
        <w:rPr>
          <w:rFonts w:ascii="Arial" w:hAnsi="Arial"/>
          <w:sz w:val="20"/>
          <w:szCs w:val="20"/>
        </w:rPr>
      </w:pPr>
    </w:p>
    <w:p w14:paraId="3C1CCBA4" w14:textId="77777777" w:rsidR="00C15941" w:rsidRPr="00303471" w:rsidRDefault="00C15941">
      <w:pPr>
        <w:pStyle w:val="BodyTextIndent2"/>
        <w:spacing w:line="240" w:lineRule="auto"/>
        <w:ind w:left="756"/>
        <w:rPr>
          <w:sz w:val="20"/>
          <w:szCs w:val="20"/>
        </w:rPr>
      </w:pPr>
      <w:r w:rsidRPr="00303471">
        <w:rPr>
          <w:b/>
          <w:sz w:val="20"/>
          <w:szCs w:val="20"/>
        </w:rPr>
        <w:t>Good Industry Practice</w:t>
      </w:r>
      <w:r w:rsidRPr="00303471">
        <w:rPr>
          <w:sz w:val="20"/>
          <w:szCs w:val="20"/>
        </w:rPr>
        <w:t xml:space="preserve"> means 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w:t>
      </w:r>
      <w:r w:rsidR="002D4F2F" w:rsidRPr="00303471">
        <w:rPr>
          <w:sz w:val="20"/>
          <w:szCs w:val="20"/>
        </w:rPr>
        <w:t>;</w:t>
      </w:r>
    </w:p>
    <w:p w14:paraId="37BD2B4B" w14:textId="77777777" w:rsidR="00B71199" w:rsidRPr="00235340" w:rsidRDefault="00B71199" w:rsidP="00B71199">
      <w:pPr>
        <w:pStyle w:val="BodyTextIndent2"/>
        <w:spacing w:line="240" w:lineRule="auto"/>
        <w:ind w:left="756"/>
        <w:rPr>
          <w:b/>
          <w:i/>
          <w:sz w:val="20"/>
          <w:szCs w:val="20"/>
        </w:rPr>
      </w:pPr>
      <w:r w:rsidRPr="00303471">
        <w:rPr>
          <w:b/>
          <w:sz w:val="20"/>
          <w:szCs w:val="20"/>
        </w:rPr>
        <w:t xml:space="preserve">Initial Application </w:t>
      </w:r>
      <w:r w:rsidRPr="00303471">
        <w:rPr>
          <w:sz w:val="20"/>
          <w:szCs w:val="20"/>
        </w:rPr>
        <w:t>means the request for credit submitted by the Law Firm to RateSetter, in a form satisfactory to RateSetter, requesting that RateSetter</w:t>
      </w:r>
      <w:r w:rsidR="007A688B" w:rsidRPr="00303471">
        <w:rPr>
          <w:sz w:val="20"/>
          <w:szCs w:val="20"/>
        </w:rPr>
        <w:t xml:space="preserve"> agrees to Facilitate</w:t>
      </w:r>
      <w:r w:rsidRPr="00303471">
        <w:rPr>
          <w:sz w:val="20"/>
          <w:szCs w:val="20"/>
        </w:rPr>
        <w:t xml:space="preserve"> Client Loan</w:t>
      </w:r>
      <w:r w:rsidR="007A688B" w:rsidRPr="00303471">
        <w:rPr>
          <w:sz w:val="20"/>
          <w:szCs w:val="20"/>
        </w:rPr>
        <w:t>s</w:t>
      </w:r>
      <w:r w:rsidRPr="00303471">
        <w:rPr>
          <w:sz w:val="20"/>
          <w:szCs w:val="20"/>
        </w:rPr>
        <w:t xml:space="preserve"> on behalf of a Client. This shall include the Law Firm providing evidence satisfactory to RateSetter that the Client is creditworthy and any other information that RateSetter may reasonably require from time to time;</w:t>
      </w:r>
      <w:r w:rsidRPr="00235340">
        <w:rPr>
          <w:sz w:val="20"/>
          <w:szCs w:val="20"/>
        </w:rPr>
        <w:t xml:space="preserve"> </w:t>
      </w:r>
    </w:p>
    <w:p w14:paraId="4D006413" w14:textId="77777777" w:rsidR="00C15941" w:rsidRPr="00303471" w:rsidRDefault="00C15941">
      <w:pPr>
        <w:pStyle w:val="BodyTextIndent2"/>
        <w:spacing w:line="240" w:lineRule="auto"/>
        <w:ind w:left="756"/>
        <w:rPr>
          <w:b/>
          <w:sz w:val="20"/>
          <w:szCs w:val="20"/>
        </w:rPr>
      </w:pPr>
      <w:r w:rsidRPr="00303471">
        <w:rPr>
          <w:b/>
          <w:sz w:val="20"/>
          <w:szCs w:val="20"/>
        </w:rPr>
        <w:t xml:space="preserve">Law </w:t>
      </w:r>
      <w:r w:rsidRPr="00303471">
        <w:rPr>
          <w:sz w:val="20"/>
          <w:szCs w:val="20"/>
        </w:rPr>
        <w:t>means any applicable Act of Parliament, subordinate legislation within the meaning of </w:t>
      </w:r>
      <w:hyperlink r:id="rId10" w:tgtFrame="_parent" w:history="1">
        <w:r w:rsidRPr="00303471">
          <w:rPr>
            <w:sz w:val="20"/>
            <w:szCs w:val="20"/>
          </w:rPr>
          <w:t>Section 21(1)</w:t>
        </w:r>
      </w:hyperlink>
      <w:r w:rsidRPr="00303471">
        <w:rPr>
          <w:sz w:val="20"/>
          <w:szCs w:val="20"/>
        </w:rPr>
        <w:t> of the Interpretation Act 1978, regulatory policy, guidance or industry code, judgment of a relevant court of law, or dir</w:t>
      </w:r>
      <w:r w:rsidR="000F1A54" w:rsidRPr="00303471">
        <w:rPr>
          <w:sz w:val="20"/>
          <w:szCs w:val="20"/>
        </w:rPr>
        <w:t>ectives or requirements or any regulatory b</w:t>
      </w:r>
      <w:r w:rsidRPr="00303471">
        <w:rPr>
          <w:sz w:val="20"/>
          <w:szCs w:val="20"/>
        </w:rPr>
        <w:t xml:space="preserve">ody of which the </w:t>
      </w:r>
      <w:r w:rsidR="000F1A54" w:rsidRPr="00303471">
        <w:rPr>
          <w:sz w:val="20"/>
          <w:szCs w:val="20"/>
        </w:rPr>
        <w:t xml:space="preserve">relevant </w:t>
      </w:r>
      <w:r w:rsidR="00E93452" w:rsidRPr="00303471">
        <w:rPr>
          <w:sz w:val="20"/>
          <w:szCs w:val="20"/>
        </w:rPr>
        <w:t>Party</w:t>
      </w:r>
      <w:r w:rsidRPr="00303471">
        <w:rPr>
          <w:sz w:val="20"/>
          <w:szCs w:val="20"/>
        </w:rPr>
        <w:t xml:space="preserve"> is bound to comply</w:t>
      </w:r>
      <w:r w:rsidR="002D4F2F" w:rsidRPr="00303471">
        <w:rPr>
          <w:sz w:val="20"/>
          <w:szCs w:val="20"/>
        </w:rPr>
        <w:t>;</w:t>
      </w:r>
    </w:p>
    <w:p w14:paraId="230C0AA4" w14:textId="77777777" w:rsidR="005B154D" w:rsidRPr="0000635B" w:rsidRDefault="005B154D" w:rsidP="005B154D">
      <w:pPr>
        <w:pStyle w:val="BodyTextIndent2"/>
        <w:spacing w:line="240" w:lineRule="auto"/>
        <w:ind w:left="756"/>
        <w:rPr>
          <w:sz w:val="20"/>
          <w:szCs w:val="20"/>
        </w:rPr>
      </w:pPr>
      <w:r w:rsidRPr="00303471">
        <w:rPr>
          <w:b/>
          <w:sz w:val="20"/>
          <w:szCs w:val="20"/>
        </w:rPr>
        <w:t xml:space="preserve">Loan Request </w:t>
      </w:r>
      <w:r w:rsidRPr="00303471">
        <w:rPr>
          <w:sz w:val="20"/>
          <w:szCs w:val="20"/>
        </w:rPr>
        <w:t xml:space="preserve">means written confirmation from the Law Firm to RateSetter requesting that funds are paid to the Client Account of the Law Firm to pay legal fees of the Client (either already incurred or to be paid on account) along with evidence, in a form satisfactory to RateSetter, </w:t>
      </w:r>
      <w:r w:rsidR="00FA7C57" w:rsidRPr="00303471">
        <w:rPr>
          <w:sz w:val="20"/>
          <w:szCs w:val="20"/>
        </w:rPr>
        <w:t xml:space="preserve">showing the amount that is </w:t>
      </w:r>
      <w:r w:rsidRPr="00303471">
        <w:rPr>
          <w:sz w:val="20"/>
          <w:szCs w:val="20"/>
        </w:rPr>
        <w:t>due and payable by the Client;</w:t>
      </w:r>
    </w:p>
    <w:p w14:paraId="2000F1F9" w14:textId="77777777" w:rsidR="00B71199" w:rsidRPr="00235340" w:rsidRDefault="00B71199" w:rsidP="00B71199">
      <w:pPr>
        <w:pStyle w:val="BodyTextIndent2"/>
        <w:spacing w:line="240" w:lineRule="auto"/>
        <w:ind w:left="756"/>
        <w:rPr>
          <w:sz w:val="20"/>
          <w:szCs w:val="20"/>
        </w:rPr>
      </w:pPr>
      <w:r>
        <w:rPr>
          <w:rStyle w:val="Defterm"/>
          <w:color w:val="auto"/>
          <w:sz w:val="20"/>
          <w:szCs w:val="20"/>
        </w:rPr>
        <w:t>Loan Summary Document</w:t>
      </w:r>
      <w:r w:rsidRPr="00235340">
        <w:rPr>
          <w:rStyle w:val="Defterm"/>
          <w:color w:val="auto"/>
          <w:sz w:val="20"/>
          <w:szCs w:val="20"/>
        </w:rPr>
        <w:t xml:space="preserve"> </w:t>
      </w:r>
      <w:r w:rsidRPr="00235340">
        <w:rPr>
          <w:sz w:val="20"/>
          <w:szCs w:val="20"/>
        </w:rPr>
        <w:t xml:space="preserve">means a credit agreement </w:t>
      </w:r>
      <w:proofErr w:type="gramStart"/>
      <w:r w:rsidRPr="00235340">
        <w:rPr>
          <w:sz w:val="20"/>
          <w:szCs w:val="20"/>
        </w:rPr>
        <w:t>entered into</w:t>
      </w:r>
      <w:proofErr w:type="gramEnd"/>
      <w:r w:rsidRPr="00235340">
        <w:rPr>
          <w:sz w:val="20"/>
          <w:szCs w:val="20"/>
        </w:rPr>
        <w:t xml:space="preserve"> between one or more RateSetter Lenders and a Client;</w:t>
      </w:r>
    </w:p>
    <w:p w14:paraId="5F4FA05E" w14:textId="77777777" w:rsidR="00264E5A" w:rsidRPr="00303471" w:rsidRDefault="00264E5A">
      <w:pPr>
        <w:pStyle w:val="BodyTextIndent2"/>
        <w:spacing w:line="240" w:lineRule="auto"/>
        <w:ind w:left="756"/>
        <w:rPr>
          <w:sz w:val="20"/>
          <w:szCs w:val="20"/>
          <w:highlight w:val="cyan"/>
        </w:rPr>
      </w:pPr>
      <w:r w:rsidRPr="00303471">
        <w:rPr>
          <w:b/>
          <w:sz w:val="20"/>
          <w:szCs w:val="20"/>
        </w:rPr>
        <w:t xml:space="preserve">Marketing Material </w:t>
      </w:r>
      <w:r w:rsidRPr="00303471">
        <w:rPr>
          <w:sz w:val="20"/>
          <w:szCs w:val="20"/>
        </w:rPr>
        <w:t xml:space="preserve">means any advertising, marketing or other promotional </w:t>
      </w:r>
      <w:r w:rsidR="00750165" w:rsidRPr="00303471">
        <w:rPr>
          <w:sz w:val="20"/>
          <w:szCs w:val="20"/>
        </w:rPr>
        <w:t xml:space="preserve">or informational </w:t>
      </w:r>
      <w:r w:rsidRPr="00303471">
        <w:rPr>
          <w:sz w:val="20"/>
          <w:szCs w:val="20"/>
        </w:rPr>
        <w:t xml:space="preserve">material provided by RateSetter to the Law Firm </w:t>
      </w:r>
      <w:r w:rsidR="00BE2502" w:rsidRPr="00303471">
        <w:rPr>
          <w:sz w:val="20"/>
          <w:szCs w:val="20"/>
        </w:rPr>
        <w:t xml:space="preserve">in connection with this Agreement </w:t>
      </w:r>
      <w:r w:rsidRPr="00303471">
        <w:rPr>
          <w:sz w:val="20"/>
          <w:szCs w:val="20"/>
        </w:rPr>
        <w:t>from time to time;</w:t>
      </w:r>
    </w:p>
    <w:p w14:paraId="0CC817DC" w14:textId="77777777" w:rsidR="00915FCF" w:rsidRPr="00303471" w:rsidRDefault="00915FCF">
      <w:pPr>
        <w:pStyle w:val="BodyTextIndent2"/>
        <w:spacing w:line="240" w:lineRule="auto"/>
        <w:ind w:left="756"/>
        <w:rPr>
          <w:sz w:val="20"/>
          <w:szCs w:val="20"/>
        </w:rPr>
      </w:pPr>
      <w:r w:rsidRPr="00303471">
        <w:rPr>
          <w:b/>
          <w:sz w:val="20"/>
          <w:szCs w:val="20"/>
        </w:rPr>
        <w:t>Marks</w:t>
      </w:r>
      <w:r w:rsidRPr="00303471">
        <w:rPr>
          <w:sz w:val="20"/>
          <w:szCs w:val="20"/>
        </w:rPr>
        <w:t xml:space="preserve"> </w:t>
      </w:r>
      <w:r w:rsidR="0099253E" w:rsidRPr="00303471">
        <w:rPr>
          <w:sz w:val="20"/>
          <w:szCs w:val="20"/>
        </w:rPr>
        <w:t xml:space="preserve">means any logo, </w:t>
      </w:r>
      <w:r w:rsidR="003B0033" w:rsidRPr="00303471">
        <w:rPr>
          <w:sz w:val="20"/>
          <w:szCs w:val="20"/>
        </w:rPr>
        <w:t xml:space="preserve">registered trademark, </w:t>
      </w:r>
      <w:r w:rsidR="0099253E" w:rsidRPr="00303471">
        <w:rPr>
          <w:sz w:val="20"/>
          <w:szCs w:val="20"/>
        </w:rPr>
        <w:t>trading name, registered company name or other brand or company identification mark</w:t>
      </w:r>
      <w:r w:rsidR="00750165" w:rsidRPr="00303471">
        <w:rPr>
          <w:sz w:val="20"/>
          <w:szCs w:val="20"/>
        </w:rPr>
        <w:t xml:space="preserve"> used in the Marketing Materials</w:t>
      </w:r>
      <w:r w:rsidR="002D4F2F" w:rsidRPr="00303471">
        <w:rPr>
          <w:sz w:val="20"/>
          <w:szCs w:val="20"/>
        </w:rPr>
        <w:t>;</w:t>
      </w:r>
    </w:p>
    <w:p w14:paraId="1AAEBF8C" w14:textId="77777777" w:rsidR="00544C1C" w:rsidRPr="00544C1C" w:rsidRDefault="00544C1C" w:rsidP="00544C1C">
      <w:pPr>
        <w:pStyle w:val="BodyTextIndent2"/>
        <w:ind w:left="756"/>
        <w:rPr>
          <w:b/>
          <w:sz w:val="20"/>
          <w:szCs w:val="20"/>
        </w:rPr>
      </w:pPr>
      <w:r w:rsidRPr="00544C1C">
        <w:rPr>
          <w:b/>
          <w:sz w:val="20"/>
          <w:szCs w:val="20"/>
        </w:rPr>
        <w:t xml:space="preserve">Personal Data </w:t>
      </w:r>
      <w:r w:rsidRPr="00264112">
        <w:rPr>
          <w:sz w:val="20"/>
          <w:szCs w:val="20"/>
        </w:rPr>
        <w:t>has the meaning given to it in the Data Protection Laws;</w:t>
      </w:r>
    </w:p>
    <w:p w14:paraId="3037E375" w14:textId="3CF7245E" w:rsidR="00544C1C" w:rsidRDefault="00544C1C" w:rsidP="00544C1C">
      <w:pPr>
        <w:pStyle w:val="BodyTextIndent2"/>
        <w:spacing w:line="240" w:lineRule="auto"/>
        <w:ind w:left="756"/>
        <w:rPr>
          <w:b/>
          <w:sz w:val="20"/>
          <w:szCs w:val="20"/>
        </w:rPr>
      </w:pPr>
      <w:r w:rsidRPr="00544C1C">
        <w:rPr>
          <w:b/>
          <w:sz w:val="20"/>
          <w:szCs w:val="20"/>
        </w:rPr>
        <w:t xml:space="preserve">Processor </w:t>
      </w:r>
      <w:r w:rsidRPr="00264112">
        <w:rPr>
          <w:sz w:val="20"/>
          <w:szCs w:val="20"/>
        </w:rPr>
        <w:t>has the meaning given to it in the Data Protection Laws;</w:t>
      </w:r>
    </w:p>
    <w:p w14:paraId="73480100" w14:textId="6EDD05E4" w:rsidR="00FE6016" w:rsidRPr="00303471" w:rsidRDefault="00FE6016">
      <w:pPr>
        <w:pStyle w:val="BodyTextIndent2"/>
        <w:spacing w:line="240" w:lineRule="auto"/>
        <w:ind w:left="756"/>
        <w:rPr>
          <w:sz w:val="20"/>
          <w:szCs w:val="20"/>
        </w:rPr>
      </w:pPr>
      <w:r w:rsidRPr="00303471">
        <w:rPr>
          <w:b/>
          <w:sz w:val="20"/>
          <w:szCs w:val="20"/>
        </w:rPr>
        <w:t>Proceedings</w:t>
      </w:r>
      <w:r w:rsidRPr="00303471">
        <w:rPr>
          <w:sz w:val="20"/>
          <w:szCs w:val="20"/>
        </w:rPr>
        <w:t xml:space="preserve"> means divorce proceedings disputes arising under the Civil Partnerships Act</w:t>
      </w:r>
      <w:r w:rsidR="00C6749E">
        <w:rPr>
          <w:sz w:val="20"/>
          <w:szCs w:val="20"/>
        </w:rPr>
        <w:t xml:space="preserve"> 2004</w:t>
      </w:r>
      <w:r w:rsidRPr="00303471">
        <w:rPr>
          <w:sz w:val="20"/>
          <w:szCs w:val="20"/>
        </w:rPr>
        <w:t xml:space="preserve"> </w:t>
      </w:r>
      <w:r w:rsidR="00404655">
        <w:rPr>
          <w:sz w:val="20"/>
          <w:szCs w:val="20"/>
        </w:rPr>
        <w:t xml:space="preserve">or the Marriage (Same Sex Couples) Act 2013 </w:t>
      </w:r>
      <w:r w:rsidRPr="00303471">
        <w:rPr>
          <w:sz w:val="20"/>
          <w:szCs w:val="20"/>
        </w:rPr>
        <w:t>or any other related disputes where the Law Firm agrees to act for its client and RateSetter agree</w:t>
      </w:r>
      <w:r w:rsidR="00BE2502" w:rsidRPr="00303471">
        <w:rPr>
          <w:sz w:val="20"/>
          <w:szCs w:val="20"/>
        </w:rPr>
        <w:t>s</w:t>
      </w:r>
      <w:r w:rsidRPr="00303471">
        <w:rPr>
          <w:sz w:val="20"/>
          <w:szCs w:val="20"/>
        </w:rPr>
        <w:t xml:space="preserve"> to Facilitate a </w:t>
      </w:r>
      <w:r w:rsidR="00FA0FFD" w:rsidRPr="00303471">
        <w:rPr>
          <w:sz w:val="20"/>
          <w:szCs w:val="20"/>
        </w:rPr>
        <w:t>Client</w:t>
      </w:r>
      <w:r w:rsidRPr="00303471">
        <w:rPr>
          <w:sz w:val="20"/>
          <w:szCs w:val="20"/>
        </w:rPr>
        <w:t xml:space="preserve"> Loan</w:t>
      </w:r>
      <w:r w:rsidR="00BE2502" w:rsidRPr="00303471">
        <w:rPr>
          <w:sz w:val="20"/>
          <w:szCs w:val="20"/>
        </w:rPr>
        <w:t>;</w:t>
      </w:r>
    </w:p>
    <w:p w14:paraId="2C5B520A" w14:textId="77777777" w:rsidR="002E70DA" w:rsidRPr="00303471" w:rsidRDefault="002E70DA">
      <w:pPr>
        <w:pStyle w:val="BodyTextIndent2"/>
        <w:spacing w:line="240" w:lineRule="auto"/>
        <w:ind w:left="756"/>
        <w:rPr>
          <w:b/>
          <w:sz w:val="20"/>
          <w:szCs w:val="20"/>
        </w:rPr>
      </w:pPr>
      <w:r w:rsidRPr="00303471">
        <w:rPr>
          <w:b/>
          <w:sz w:val="20"/>
          <w:szCs w:val="20"/>
        </w:rPr>
        <w:t xml:space="preserve">RateSetter Lenders </w:t>
      </w:r>
      <w:r w:rsidRPr="00303471">
        <w:rPr>
          <w:sz w:val="20"/>
          <w:szCs w:val="20"/>
        </w:rPr>
        <w:t>means those individuals or entities who have registered as investors on the RateSetter Platform;</w:t>
      </w:r>
    </w:p>
    <w:p w14:paraId="466718FB" w14:textId="77777777" w:rsidR="001E6D53" w:rsidRPr="00303471" w:rsidRDefault="006658A7">
      <w:pPr>
        <w:pStyle w:val="BodyTextIndent2"/>
        <w:spacing w:line="240" w:lineRule="auto"/>
        <w:ind w:left="756"/>
        <w:rPr>
          <w:sz w:val="20"/>
          <w:szCs w:val="20"/>
        </w:rPr>
      </w:pPr>
      <w:r w:rsidRPr="00303471">
        <w:rPr>
          <w:b/>
          <w:sz w:val="20"/>
          <w:szCs w:val="20"/>
        </w:rPr>
        <w:t>RateSetter Platform</w:t>
      </w:r>
      <w:r w:rsidRPr="00303471">
        <w:rPr>
          <w:sz w:val="20"/>
          <w:szCs w:val="20"/>
        </w:rPr>
        <w:t xml:space="preserve"> </w:t>
      </w:r>
      <w:r w:rsidR="00194FAA" w:rsidRPr="00303471">
        <w:rPr>
          <w:sz w:val="20"/>
          <w:szCs w:val="20"/>
        </w:rPr>
        <w:t xml:space="preserve">has the meaning set out in the </w:t>
      </w:r>
      <w:r w:rsidR="007A688B">
        <w:rPr>
          <w:sz w:val="20"/>
          <w:szCs w:val="20"/>
        </w:rPr>
        <w:t>b</w:t>
      </w:r>
      <w:r w:rsidR="00194FAA" w:rsidRPr="00303471">
        <w:rPr>
          <w:sz w:val="20"/>
          <w:szCs w:val="20"/>
        </w:rPr>
        <w:t>ackground information</w:t>
      </w:r>
      <w:r w:rsidR="00D72840" w:rsidRPr="00303471">
        <w:rPr>
          <w:sz w:val="20"/>
          <w:szCs w:val="20"/>
        </w:rPr>
        <w:t xml:space="preserve"> of this Agreement</w:t>
      </w:r>
      <w:r w:rsidR="002D4F2F" w:rsidRPr="00303471">
        <w:rPr>
          <w:sz w:val="20"/>
          <w:szCs w:val="20"/>
        </w:rPr>
        <w:t>;</w:t>
      </w:r>
      <w:r w:rsidR="00D10BF9" w:rsidRPr="00303471" w:rsidDel="00D10BF9">
        <w:rPr>
          <w:sz w:val="20"/>
          <w:szCs w:val="20"/>
        </w:rPr>
        <w:t xml:space="preserve"> </w:t>
      </w:r>
    </w:p>
    <w:p w14:paraId="7C363CBB" w14:textId="47787A88" w:rsidR="00A542A1" w:rsidRPr="00303471" w:rsidRDefault="00CD1D4B">
      <w:pPr>
        <w:pStyle w:val="BodyTextIndent2"/>
        <w:spacing w:line="240" w:lineRule="auto"/>
        <w:ind w:left="756"/>
        <w:rPr>
          <w:sz w:val="20"/>
          <w:szCs w:val="20"/>
        </w:rPr>
      </w:pPr>
      <w:r w:rsidRPr="00303471">
        <w:rPr>
          <w:b/>
          <w:sz w:val="20"/>
          <w:szCs w:val="20"/>
        </w:rPr>
        <w:t xml:space="preserve">Records </w:t>
      </w:r>
      <w:r w:rsidR="00194FAA" w:rsidRPr="00303471">
        <w:rPr>
          <w:sz w:val="20"/>
          <w:szCs w:val="20"/>
        </w:rPr>
        <w:t>has</w:t>
      </w:r>
      <w:r w:rsidRPr="00303471">
        <w:rPr>
          <w:sz w:val="20"/>
          <w:szCs w:val="20"/>
        </w:rPr>
        <w:t xml:space="preserve"> the meaning set out in clause</w:t>
      </w:r>
      <w:r w:rsidR="00E83D37" w:rsidRPr="00303471">
        <w:rPr>
          <w:sz w:val="20"/>
          <w:szCs w:val="20"/>
        </w:rPr>
        <w:t xml:space="preserve"> </w:t>
      </w:r>
      <w:r w:rsidR="00E83D37" w:rsidRPr="00303471">
        <w:rPr>
          <w:sz w:val="20"/>
          <w:szCs w:val="20"/>
        </w:rPr>
        <w:fldChar w:fldCharType="begin"/>
      </w:r>
      <w:r w:rsidR="00E83D37" w:rsidRPr="00303471">
        <w:rPr>
          <w:sz w:val="20"/>
          <w:szCs w:val="20"/>
        </w:rPr>
        <w:instrText xml:space="preserve"> REF _Ref454444557 \r \h </w:instrText>
      </w:r>
      <w:r w:rsidR="003D601C" w:rsidRPr="00303471">
        <w:rPr>
          <w:sz w:val="20"/>
          <w:szCs w:val="20"/>
        </w:rPr>
        <w:instrText xml:space="preserve"> \* MERGEFORMAT </w:instrText>
      </w:r>
      <w:r w:rsidR="00E83D37" w:rsidRPr="00303471">
        <w:rPr>
          <w:sz w:val="20"/>
          <w:szCs w:val="20"/>
        </w:rPr>
      </w:r>
      <w:r w:rsidR="00E83D37" w:rsidRPr="00303471">
        <w:rPr>
          <w:sz w:val="20"/>
          <w:szCs w:val="20"/>
        </w:rPr>
        <w:fldChar w:fldCharType="separate"/>
      </w:r>
      <w:r w:rsidR="005753A8">
        <w:rPr>
          <w:sz w:val="20"/>
          <w:szCs w:val="20"/>
        </w:rPr>
        <w:t>9.1</w:t>
      </w:r>
      <w:r w:rsidR="00E83D37" w:rsidRPr="00303471">
        <w:rPr>
          <w:sz w:val="20"/>
          <w:szCs w:val="20"/>
        </w:rPr>
        <w:fldChar w:fldCharType="end"/>
      </w:r>
      <w:r w:rsidR="002D4F2F" w:rsidRPr="00303471">
        <w:rPr>
          <w:sz w:val="20"/>
          <w:szCs w:val="20"/>
        </w:rPr>
        <w:t>;</w:t>
      </w:r>
    </w:p>
    <w:p w14:paraId="47C4D32F" w14:textId="594D7328" w:rsidR="00B3381F" w:rsidRPr="00303471" w:rsidRDefault="000C38A0" w:rsidP="00B3381F">
      <w:pPr>
        <w:pStyle w:val="BodyTextIndent2"/>
        <w:spacing w:line="240" w:lineRule="auto"/>
        <w:ind w:left="756"/>
        <w:rPr>
          <w:rStyle w:val="Defterm"/>
          <w:b w:val="0"/>
          <w:color w:val="auto"/>
          <w:sz w:val="20"/>
          <w:szCs w:val="20"/>
        </w:rPr>
      </w:pPr>
      <w:r>
        <w:rPr>
          <w:rStyle w:val="Defterm"/>
          <w:color w:val="auto"/>
          <w:sz w:val="20"/>
          <w:szCs w:val="20"/>
        </w:rPr>
        <w:lastRenderedPageBreak/>
        <w:t>Repayment</w:t>
      </w:r>
      <w:r w:rsidR="00B3381F" w:rsidRPr="00303471">
        <w:rPr>
          <w:rStyle w:val="Defterm"/>
          <w:color w:val="auto"/>
          <w:sz w:val="20"/>
          <w:szCs w:val="20"/>
        </w:rPr>
        <w:t xml:space="preserve"> </w:t>
      </w:r>
      <w:r w:rsidR="00DF2331" w:rsidRPr="00303471">
        <w:rPr>
          <w:rStyle w:val="Defterm"/>
          <w:color w:val="auto"/>
          <w:sz w:val="20"/>
          <w:szCs w:val="20"/>
        </w:rPr>
        <w:t>Amount</w:t>
      </w:r>
      <w:r w:rsidR="00B3381F" w:rsidRPr="00303471">
        <w:rPr>
          <w:rStyle w:val="Defterm"/>
          <w:color w:val="auto"/>
          <w:sz w:val="20"/>
          <w:szCs w:val="20"/>
        </w:rPr>
        <w:t xml:space="preserve"> </w:t>
      </w:r>
      <w:r w:rsidR="00B3381F" w:rsidRPr="00303471">
        <w:rPr>
          <w:rStyle w:val="Defterm"/>
          <w:b w:val="0"/>
          <w:color w:val="auto"/>
          <w:sz w:val="20"/>
          <w:szCs w:val="20"/>
        </w:rPr>
        <w:t>means</w:t>
      </w:r>
      <w:r w:rsidR="007A688B">
        <w:rPr>
          <w:rStyle w:val="Defterm"/>
          <w:b w:val="0"/>
          <w:color w:val="auto"/>
          <w:sz w:val="20"/>
          <w:szCs w:val="20"/>
        </w:rPr>
        <w:t>, for each Client,</w:t>
      </w:r>
      <w:r w:rsidR="00B3381F" w:rsidRPr="00303471">
        <w:rPr>
          <w:rStyle w:val="Defterm"/>
          <w:b w:val="0"/>
          <w:color w:val="auto"/>
          <w:sz w:val="20"/>
          <w:szCs w:val="20"/>
        </w:rPr>
        <w:t xml:space="preserve"> the total amount owing</w:t>
      </w:r>
      <w:r w:rsidR="00BE2502" w:rsidRPr="00303471">
        <w:rPr>
          <w:rStyle w:val="Defterm"/>
          <w:b w:val="0"/>
          <w:color w:val="auto"/>
          <w:sz w:val="20"/>
          <w:szCs w:val="20"/>
        </w:rPr>
        <w:t xml:space="preserve"> including any interest and fees,</w:t>
      </w:r>
      <w:r w:rsidR="00B3381F" w:rsidRPr="00303471">
        <w:rPr>
          <w:rStyle w:val="Defterm"/>
          <w:b w:val="0"/>
          <w:color w:val="auto"/>
          <w:sz w:val="20"/>
          <w:szCs w:val="20"/>
        </w:rPr>
        <w:t xml:space="preserve"> under a</w:t>
      </w:r>
      <w:r w:rsidR="007A688B">
        <w:rPr>
          <w:rStyle w:val="Defterm"/>
          <w:b w:val="0"/>
          <w:color w:val="auto"/>
          <w:sz w:val="20"/>
          <w:szCs w:val="20"/>
        </w:rPr>
        <w:t>ll</w:t>
      </w:r>
      <w:r w:rsidR="00B3381F" w:rsidRPr="00303471">
        <w:rPr>
          <w:rStyle w:val="Defterm"/>
          <w:b w:val="0"/>
          <w:color w:val="auto"/>
          <w:sz w:val="20"/>
          <w:szCs w:val="20"/>
        </w:rPr>
        <w:t xml:space="preserve"> </w:t>
      </w:r>
      <w:r w:rsidR="00FA0FFD" w:rsidRPr="00303471">
        <w:rPr>
          <w:rStyle w:val="Defterm"/>
          <w:b w:val="0"/>
          <w:color w:val="auto"/>
          <w:sz w:val="20"/>
          <w:szCs w:val="20"/>
        </w:rPr>
        <w:t>Client</w:t>
      </w:r>
      <w:r w:rsidR="00B3381F" w:rsidRPr="00303471">
        <w:rPr>
          <w:rStyle w:val="Defterm"/>
          <w:b w:val="0"/>
          <w:color w:val="auto"/>
          <w:sz w:val="20"/>
          <w:szCs w:val="20"/>
        </w:rPr>
        <w:t xml:space="preserve"> Loan</w:t>
      </w:r>
      <w:r w:rsidR="007A688B">
        <w:rPr>
          <w:rStyle w:val="Defterm"/>
          <w:b w:val="0"/>
          <w:color w:val="auto"/>
          <w:sz w:val="20"/>
          <w:szCs w:val="20"/>
        </w:rPr>
        <w:t>s</w:t>
      </w:r>
      <w:r w:rsidR="0056670E" w:rsidRPr="00303471">
        <w:rPr>
          <w:rStyle w:val="Defterm"/>
          <w:b w:val="0"/>
          <w:color w:val="auto"/>
          <w:sz w:val="20"/>
          <w:szCs w:val="20"/>
        </w:rPr>
        <w:t>,</w:t>
      </w:r>
      <w:r w:rsidR="00B3381F" w:rsidRPr="00303471">
        <w:rPr>
          <w:rStyle w:val="Defterm"/>
          <w:b w:val="0"/>
          <w:color w:val="auto"/>
          <w:sz w:val="20"/>
          <w:szCs w:val="20"/>
        </w:rPr>
        <w:t xml:space="preserve"> accrued up to and including the date of repayment;</w:t>
      </w:r>
    </w:p>
    <w:p w14:paraId="64E698A6" w14:textId="35888120" w:rsidR="001F2D09" w:rsidRPr="00303471" w:rsidRDefault="000C38A0" w:rsidP="00B3381F">
      <w:pPr>
        <w:pStyle w:val="BodyTextIndent2"/>
        <w:spacing w:line="240" w:lineRule="auto"/>
        <w:ind w:left="756"/>
        <w:rPr>
          <w:rStyle w:val="Defterm"/>
          <w:b w:val="0"/>
          <w:color w:val="auto"/>
          <w:sz w:val="20"/>
          <w:szCs w:val="20"/>
          <w:highlight w:val="green"/>
        </w:rPr>
      </w:pPr>
      <w:r>
        <w:rPr>
          <w:rStyle w:val="Defterm"/>
          <w:color w:val="auto"/>
          <w:sz w:val="20"/>
          <w:szCs w:val="20"/>
        </w:rPr>
        <w:t>Repayment Date</w:t>
      </w:r>
      <w:r w:rsidR="001F2D09" w:rsidRPr="00303471">
        <w:rPr>
          <w:rStyle w:val="Defterm"/>
          <w:color w:val="auto"/>
          <w:sz w:val="20"/>
          <w:szCs w:val="20"/>
        </w:rPr>
        <w:t xml:space="preserve"> </w:t>
      </w:r>
      <w:r w:rsidR="001F2D09" w:rsidRPr="00303471">
        <w:rPr>
          <w:rStyle w:val="Defterm"/>
          <w:b w:val="0"/>
          <w:color w:val="auto"/>
          <w:sz w:val="20"/>
          <w:szCs w:val="20"/>
        </w:rPr>
        <w:t xml:space="preserve">has the meaning set out in clause </w:t>
      </w:r>
      <w:r w:rsidR="00C31611">
        <w:rPr>
          <w:rStyle w:val="Defterm"/>
          <w:b w:val="0"/>
          <w:color w:val="auto"/>
          <w:sz w:val="20"/>
          <w:szCs w:val="20"/>
        </w:rPr>
        <w:fldChar w:fldCharType="begin"/>
      </w:r>
      <w:r w:rsidR="00C31611">
        <w:rPr>
          <w:rStyle w:val="Defterm"/>
          <w:b w:val="0"/>
          <w:color w:val="auto"/>
          <w:sz w:val="20"/>
          <w:szCs w:val="20"/>
        </w:rPr>
        <w:instrText xml:space="preserve"> REF _Ref487641654 \r \h </w:instrText>
      </w:r>
      <w:r w:rsidR="00C31611">
        <w:rPr>
          <w:rStyle w:val="Defterm"/>
          <w:b w:val="0"/>
          <w:color w:val="auto"/>
          <w:sz w:val="20"/>
          <w:szCs w:val="20"/>
        </w:rPr>
      </w:r>
      <w:r w:rsidR="00C31611">
        <w:rPr>
          <w:rStyle w:val="Defterm"/>
          <w:b w:val="0"/>
          <w:color w:val="auto"/>
          <w:sz w:val="20"/>
          <w:szCs w:val="20"/>
        </w:rPr>
        <w:fldChar w:fldCharType="separate"/>
      </w:r>
      <w:r w:rsidR="005753A8">
        <w:rPr>
          <w:rStyle w:val="Defterm"/>
          <w:b w:val="0"/>
          <w:color w:val="auto"/>
          <w:sz w:val="20"/>
          <w:szCs w:val="20"/>
        </w:rPr>
        <w:t>6.3</w:t>
      </w:r>
      <w:r w:rsidR="00C31611">
        <w:rPr>
          <w:rStyle w:val="Defterm"/>
          <w:b w:val="0"/>
          <w:color w:val="auto"/>
          <w:sz w:val="20"/>
          <w:szCs w:val="20"/>
        </w:rPr>
        <w:fldChar w:fldCharType="end"/>
      </w:r>
      <w:r w:rsidR="00C31611">
        <w:rPr>
          <w:rStyle w:val="Defterm"/>
          <w:b w:val="0"/>
          <w:color w:val="auto"/>
          <w:sz w:val="20"/>
          <w:szCs w:val="20"/>
        </w:rPr>
        <w:t>;</w:t>
      </w:r>
    </w:p>
    <w:p w14:paraId="7D7B0BB1" w14:textId="77777777" w:rsidR="002E70DA" w:rsidRPr="00303471" w:rsidRDefault="002E70DA">
      <w:pPr>
        <w:pStyle w:val="BodyTextIndent2"/>
        <w:spacing w:line="240" w:lineRule="auto"/>
        <w:ind w:left="756"/>
        <w:rPr>
          <w:sz w:val="20"/>
          <w:szCs w:val="20"/>
        </w:rPr>
      </w:pPr>
      <w:r w:rsidRPr="00303471">
        <w:rPr>
          <w:b/>
          <w:sz w:val="20"/>
          <w:szCs w:val="20"/>
        </w:rPr>
        <w:t xml:space="preserve">Security Trustee </w:t>
      </w:r>
      <w:r w:rsidRPr="00303471">
        <w:rPr>
          <w:sz w:val="20"/>
          <w:szCs w:val="20"/>
        </w:rPr>
        <w:t xml:space="preserve">means </w:t>
      </w:r>
      <w:r w:rsidR="00F75172" w:rsidRPr="00303471">
        <w:rPr>
          <w:sz w:val="20"/>
          <w:szCs w:val="20"/>
        </w:rPr>
        <w:t>Security Trustee Services Limited incorporated and registered in England and Wales under company registration number 08492303, the registered office of which is at 55 Bishopsgate, London EC2N 3AS;</w:t>
      </w:r>
    </w:p>
    <w:p w14:paraId="747C7B03" w14:textId="77777777" w:rsidR="004565A3" w:rsidRPr="00303471" w:rsidRDefault="004565A3">
      <w:pPr>
        <w:pStyle w:val="BodyTextIndent2"/>
        <w:spacing w:line="240" w:lineRule="auto"/>
        <w:ind w:left="756"/>
        <w:rPr>
          <w:sz w:val="20"/>
          <w:szCs w:val="20"/>
        </w:rPr>
      </w:pPr>
      <w:r w:rsidRPr="00303471">
        <w:rPr>
          <w:b/>
          <w:sz w:val="20"/>
          <w:szCs w:val="20"/>
        </w:rPr>
        <w:t xml:space="preserve">Settlement Date </w:t>
      </w:r>
      <w:r w:rsidRPr="00303471">
        <w:rPr>
          <w:sz w:val="20"/>
          <w:szCs w:val="20"/>
        </w:rPr>
        <w:t xml:space="preserve">means, for each </w:t>
      </w:r>
      <w:r w:rsidR="00FA0FFD" w:rsidRPr="00303471">
        <w:rPr>
          <w:sz w:val="20"/>
          <w:szCs w:val="20"/>
        </w:rPr>
        <w:t>Client</w:t>
      </w:r>
      <w:r w:rsidRPr="00303471">
        <w:rPr>
          <w:sz w:val="20"/>
          <w:szCs w:val="20"/>
        </w:rPr>
        <w:t xml:space="preserve">, the date on which </w:t>
      </w:r>
      <w:r w:rsidR="00FE6016" w:rsidRPr="00303471">
        <w:rPr>
          <w:sz w:val="20"/>
          <w:szCs w:val="20"/>
        </w:rPr>
        <w:t>Proceedings come to an end either by way of a judgment</w:t>
      </w:r>
      <w:r w:rsidRPr="00303471">
        <w:rPr>
          <w:sz w:val="20"/>
          <w:szCs w:val="20"/>
        </w:rPr>
        <w:t xml:space="preserve"> g</w:t>
      </w:r>
      <w:r w:rsidR="001B3774" w:rsidRPr="00303471">
        <w:rPr>
          <w:sz w:val="20"/>
          <w:szCs w:val="20"/>
        </w:rPr>
        <w:t>ranted in its favour by a court or</w:t>
      </w:r>
      <w:r w:rsidRPr="00303471">
        <w:rPr>
          <w:sz w:val="20"/>
          <w:szCs w:val="20"/>
        </w:rPr>
        <w:t xml:space="preserve"> the </w:t>
      </w:r>
      <w:r w:rsidR="00FA0FFD" w:rsidRPr="00303471">
        <w:rPr>
          <w:sz w:val="20"/>
          <w:szCs w:val="20"/>
        </w:rPr>
        <w:t>Client</w:t>
      </w:r>
      <w:r w:rsidRPr="00303471">
        <w:rPr>
          <w:sz w:val="20"/>
          <w:szCs w:val="20"/>
        </w:rPr>
        <w:t xml:space="preserve"> </w:t>
      </w:r>
      <w:r w:rsidR="001B3774" w:rsidRPr="00303471">
        <w:rPr>
          <w:sz w:val="20"/>
          <w:szCs w:val="20"/>
        </w:rPr>
        <w:t xml:space="preserve">otherwise </w:t>
      </w:r>
      <w:r w:rsidR="00FE6016" w:rsidRPr="00303471">
        <w:rPr>
          <w:sz w:val="20"/>
          <w:szCs w:val="20"/>
        </w:rPr>
        <w:t>agreeing to</w:t>
      </w:r>
      <w:r w:rsidRPr="00303471">
        <w:rPr>
          <w:sz w:val="20"/>
          <w:szCs w:val="20"/>
        </w:rPr>
        <w:t xml:space="preserve"> settle their </w:t>
      </w:r>
      <w:r w:rsidR="008D1384" w:rsidRPr="00303471">
        <w:rPr>
          <w:sz w:val="20"/>
          <w:szCs w:val="20"/>
        </w:rPr>
        <w:t>P</w:t>
      </w:r>
      <w:r w:rsidRPr="00303471">
        <w:rPr>
          <w:sz w:val="20"/>
          <w:szCs w:val="20"/>
        </w:rPr>
        <w:t>roceedings</w:t>
      </w:r>
      <w:r w:rsidR="00BE2502" w:rsidRPr="00303471">
        <w:rPr>
          <w:sz w:val="20"/>
          <w:szCs w:val="20"/>
        </w:rPr>
        <w:t xml:space="preserve"> in any other way;</w:t>
      </w:r>
    </w:p>
    <w:p w14:paraId="668809B7" w14:textId="77777777" w:rsidR="004565A3" w:rsidRPr="00303471" w:rsidRDefault="004565A3">
      <w:pPr>
        <w:pStyle w:val="BodyTextIndent2"/>
        <w:spacing w:line="240" w:lineRule="auto"/>
        <w:ind w:left="756"/>
        <w:rPr>
          <w:sz w:val="20"/>
          <w:szCs w:val="20"/>
        </w:rPr>
      </w:pPr>
      <w:r w:rsidRPr="00303471">
        <w:rPr>
          <w:b/>
          <w:sz w:val="20"/>
          <w:szCs w:val="20"/>
        </w:rPr>
        <w:t xml:space="preserve">Settlement Amount </w:t>
      </w:r>
      <w:r w:rsidRPr="00303471">
        <w:rPr>
          <w:sz w:val="20"/>
          <w:szCs w:val="20"/>
        </w:rPr>
        <w:t xml:space="preserve">means </w:t>
      </w:r>
      <w:r w:rsidR="00E5446D" w:rsidRPr="00303471">
        <w:rPr>
          <w:sz w:val="20"/>
          <w:szCs w:val="20"/>
        </w:rPr>
        <w:t>the</w:t>
      </w:r>
      <w:r w:rsidR="00FE6016" w:rsidRPr="00303471">
        <w:rPr>
          <w:sz w:val="20"/>
          <w:szCs w:val="20"/>
        </w:rPr>
        <w:t xml:space="preserve"> financial and other</w:t>
      </w:r>
      <w:r w:rsidR="00E5446D" w:rsidRPr="00303471">
        <w:rPr>
          <w:sz w:val="20"/>
          <w:szCs w:val="20"/>
        </w:rPr>
        <w:t xml:space="preserve"> settlement</w:t>
      </w:r>
      <w:r w:rsidR="00FE6016" w:rsidRPr="00303471">
        <w:rPr>
          <w:sz w:val="20"/>
          <w:szCs w:val="20"/>
        </w:rPr>
        <w:t>s that</w:t>
      </w:r>
      <w:r w:rsidR="00E5446D" w:rsidRPr="00303471">
        <w:rPr>
          <w:sz w:val="20"/>
          <w:szCs w:val="20"/>
        </w:rPr>
        <w:t xml:space="preserve"> a </w:t>
      </w:r>
      <w:r w:rsidR="00FA0FFD" w:rsidRPr="00303471">
        <w:rPr>
          <w:sz w:val="20"/>
          <w:szCs w:val="20"/>
        </w:rPr>
        <w:t>Client</w:t>
      </w:r>
      <w:r w:rsidR="00E5446D" w:rsidRPr="00303471">
        <w:rPr>
          <w:sz w:val="20"/>
          <w:szCs w:val="20"/>
        </w:rPr>
        <w:t xml:space="preserve"> receives </w:t>
      </w:r>
      <w:r w:rsidR="008D1384" w:rsidRPr="00303471">
        <w:rPr>
          <w:sz w:val="20"/>
          <w:szCs w:val="20"/>
        </w:rPr>
        <w:t xml:space="preserve">to settle </w:t>
      </w:r>
      <w:r w:rsidR="00FE6016" w:rsidRPr="00303471">
        <w:rPr>
          <w:sz w:val="20"/>
          <w:szCs w:val="20"/>
        </w:rPr>
        <w:t xml:space="preserve">its Proceedings, either by way of a judgment granted in its favour by a court or </w:t>
      </w:r>
      <w:r w:rsidR="009025C8" w:rsidRPr="00303471">
        <w:rPr>
          <w:sz w:val="20"/>
          <w:szCs w:val="20"/>
        </w:rPr>
        <w:t xml:space="preserve">by </w:t>
      </w:r>
      <w:r w:rsidR="00FE6016" w:rsidRPr="00303471">
        <w:rPr>
          <w:sz w:val="20"/>
          <w:szCs w:val="20"/>
        </w:rPr>
        <w:t xml:space="preserve">the </w:t>
      </w:r>
      <w:r w:rsidR="00FA0FFD" w:rsidRPr="00303471">
        <w:rPr>
          <w:sz w:val="20"/>
          <w:szCs w:val="20"/>
        </w:rPr>
        <w:t>Client</w:t>
      </w:r>
      <w:r w:rsidR="00FE6016" w:rsidRPr="00303471">
        <w:rPr>
          <w:sz w:val="20"/>
          <w:szCs w:val="20"/>
        </w:rPr>
        <w:t xml:space="preserve"> otherwise agreeing to settle their </w:t>
      </w:r>
      <w:r w:rsidR="008D1384" w:rsidRPr="00303471">
        <w:rPr>
          <w:sz w:val="20"/>
          <w:szCs w:val="20"/>
        </w:rPr>
        <w:t>P</w:t>
      </w:r>
      <w:r w:rsidR="00FE6016" w:rsidRPr="00303471">
        <w:rPr>
          <w:sz w:val="20"/>
          <w:szCs w:val="20"/>
        </w:rPr>
        <w:t>roceedings</w:t>
      </w:r>
      <w:r w:rsidR="00BE2502" w:rsidRPr="00303471">
        <w:rPr>
          <w:sz w:val="20"/>
          <w:szCs w:val="20"/>
        </w:rPr>
        <w:t xml:space="preserve"> in any other way; </w:t>
      </w:r>
      <w:r w:rsidR="006F64F2" w:rsidRPr="00303471">
        <w:rPr>
          <w:sz w:val="20"/>
          <w:szCs w:val="20"/>
        </w:rPr>
        <w:t>and</w:t>
      </w:r>
    </w:p>
    <w:p w14:paraId="0BE9936A" w14:textId="77777777" w:rsidR="00063896" w:rsidRPr="00303471" w:rsidRDefault="00DE5BDB" w:rsidP="00DE5BDB">
      <w:pPr>
        <w:pStyle w:val="BodyTextIndent2"/>
        <w:spacing w:line="240" w:lineRule="auto"/>
        <w:ind w:left="756"/>
        <w:rPr>
          <w:sz w:val="20"/>
          <w:szCs w:val="20"/>
        </w:rPr>
      </w:pPr>
      <w:r w:rsidRPr="00303471">
        <w:rPr>
          <w:b/>
          <w:sz w:val="20"/>
          <w:szCs w:val="20"/>
        </w:rPr>
        <w:t xml:space="preserve">SRA Code of Conduct </w:t>
      </w:r>
      <w:r w:rsidRPr="00303471">
        <w:rPr>
          <w:sz w:val="20"/>
          <w:szCs w:val="20"/>
        </w:rPr>
        <w:t>means the Solicitors Regulation Authority Code of Conduct 2011, as updated and amended from time to time</w:t>
      </w:r>
      <w:r w:rsidR="006F64F2" w:rsidRPr="00303471">
        <w:rPr>
          <w:sz w:val="20"/>
          <w:szCs w:val="20"/>
        </w:rPr>
        <w:t>.</w:t>
      </w:r>
    </w:p>
    <w:p w14:paraId="1AC90C7F" w14:textId="77777777" w:rsidR="000C346A" w:rsidRPr="00303471" w:rsidRDefault="000C346A" w:rsidP="005D791E">
      <w:pPr>
        <w:pStyle w:val="Heading2"/>
      </w:pPr>
      <w:r w:rsidRPr="00303471">
        <w:t>A reference to a statute or statutory provision is a reference to it as amended, extended or re-enacted from time to time</w:t>
      </w:r>
      <w:r w:rsidR="00F86E7D" w:rsidRPr="00303471">
        <w:t xml:space="preserve"> and shall include all subordinate legislation made under that statute or statutory provision.</w:t>
      </w:r>
    </w:p>
    <w:p w14:paraId="2DF12673" w14:textId="77777777" w:rsidR="000C346A" w:rsidRPr="00303471" w:rsidRDefault="000C346A" w:rsidP="00303471">
      <w:pPr>
        <w:pStyle w:val="Heading2"/>
      </w:pPr>
      <w:r w:rsidRPr="00303471">
        <w:t>A reference to writing or written includes e-mail.</w:t>
      </w:r>
    </w:p>
    <w:p w14:paraId="175CDA1A" w14:textId="77777777" w:rsidR="000C346A" w:rsidRPr="00303471" w:rsidRDefault="000C346A" w:rsidP="00303471">
      <w:pPr>
        <w:pStyle w:val="Heading2"/>
      </w:pPr>
      <w:r w:rsidRPr="00303471">
        <w:t>Any words following the terms including, include</w:t>
      </w:r>
      <w:proofErr w:type="gramStart"/>
      <w:r w:rsidRPr="00303471">
        <w:t>, in particular, for</w:t>
      </w:r>
      <w:proofErr w:type="gramEnd"/>
      <w:r w:rsidRPr="00303471">
        <w:t xml:space="preserve"> example or any similar expression shall be construed as illustrative and shall not limit the sense of the words, description, definition, phrase or term preceding those terms.</w:t>
      </w:r>
    </w:p>
    <w:p w14:paraId="6027E67E" w14:textId="77777777" w:rsidR="00BE2502" w:rsidRPr="00303471" w:rsidRDefault="000C346A" w:rsidP="00303471">
      <w:pPr>
        <w:pStyle w:val="Heading2"/>
      </w:pPr>
      <w:r w:rsidRPr="00303471">
        <w:t xml:space="preserve">References to clauses and the schedules are to the clauses and schedules of this </w:t>
      </w:r>
      <w:r w:rsidR="001777B7" w:rsidRPr="00303471">
        <w:t>A</w:t>
      </w:r>
      <w:r w:rsidRPr="00303471">
        <w:t>greement</w:t>
      </w:r>
      <w:r w:rsidR="00BE2502" w:rsidRPr="00303471">
        <w:t xml:space="preserve">; </w:t>
      </w:r>
    </w:p>
    <w:p w14:paraId="75C261D0" w14:textId="77777777" w:rsidR="005F03DD" w:rsidRPr="00303471" w:rsidRDefault="005F03DD" w:rsidP="0026344C">
      <w:pPr>
        <w:pStyle w:val="Heading1"/>
      </w:pPr>
      <w:bookmarkStart w:id="5" w:name="_Toc454375589"/>
      <w:r w:rsidRPr="00303471">
        <w:t>Commencement and duration</w:t>
      </w:r>
      <w:bookmarkEnd w:id="5"/>
    </w:p>
    <w:p w14:paraId="3D2F53EF" w14:textId="74019CE7" w:rsidR="001E1E9A" w:rsidRPr="00303471" w:rsidRDefault="001E1E9A">
      <w:pPr>
        <w:pStyle w:val="BodyTextIndent"/>
        <w:spacing w:line="240" w:lineRule="auto"/>
        <w:ind w:left="0"/>
        <w:rPr>
          <w:sz w:val="20"/>
          <w:szCs w:val="20"/>
        </w:rPr>
      </w:pPr>
      <w:r w:rsidRPr="00303471">
        <w:rPr>
          <w:sz w:val="20"/>
          <w:szCs w:val="20"/>
        </w:rPr>
        <w:t xml:space="preserve">This Agreement shall commence on the date </w:t>
      </w:r>
      <w:r w:rsidR="006D49C7" w:rsidRPr="00303471">
        <w:rPr>
          <w:sz w:val="20"/>
          <w:szCs w:val="20"/>
        </w:rPr>
        <w:t>it has been signed by both parties and shall continue</w:t>
      </w:r>
      <w:r w:rsidR="00D72840" w:rsidRPr="00303471">
        <w:rPr>
          <w:sz w:val="20"/>
          <w:szCs w:val="20"/>
        </w:rPr>
        <w:t xml:space="preserve"> in force until</w:t>
      </w:r>
      <w:r w:rsidR="006D49C7" w:rsidRPr="00303471">
        <w:rPr>
          <w:sz w:val="20"/>
          <w:szCs w:val="20"/>
        </w:rPr>
        <w:t xml:space="preserve"> terminated in accordance with </w:t>
      </w:r>
      <w:r w:rsidR="00D72840" w:rsidRPr="00303471">
        <w:rPr>
          <w:sz w:val="20"/>
          <w:szCs w:val="20"/>
        </w:rPr>
        <w:t>clause</w:t>
      </w:r>
      <w:r w:rsidR="00F26DA8" w:rsidRPr="00303471">
        <w:rPr>
          <w:sz w:val="20"/>
          <w:szCs w:val="20"/>
        </w:rPr>
        <w:t xml:space="preserve"> </w:t>
      </w:r>
      <w:r w:rsidR="00F26DA8" w:rsidRPr="00303471">
        <w:rPr>
          <w:sz w:val="20"/>
          <w:szCs w:val="20"/>
        </w:rPr>
        <w:fldChar w:fldCharType="begin"/>
      </w:r>
      <w:r w:rsidR="00F26DA8" w:rsidRPr="00303471">
        <w:rPr>
          <w:sz w:val="20"/>
          <w:szCs w:val="20"/>
        </w:rPr>
        <w:instrText xml:space="preserve"> REF _Ref443664400 \r \h </w:instrText>
      </w:r>
      <w:r w:rsidR="003D601C" w:rsidRPr="00303471">
        <w:rPr>
          <w:sz w:val="20"/>
          <w:szCs w:val="20"/>
        </w:rPr>
        <w:instrText xml:space="preserve"> \* MERGEFORMAT </w:instrText>
      </w:r>
      <w:r w:rsidR="00F26DA8" w:rsidRPr="00303471">
        <w:rPr>
          <w:sz w:val="20"/>
          <w:szCs w:val="20"/>
        </w:rPr>
      </w:r>
      <w:r w:rsidR="00F26DA8" w:rsidRPr="00303471">
        <w:rPr>
          <w:sz w:val="20"/>
          <w:szCs w:val="20"/>
        </w:rPr>
        <w:fldChar w:fldCharType="separate"/>
      </w:r>
      <w:r w:rsidR="005753A8">
        <w:rPr>
          <w:sz w:val="20"/>
          <w:szCs w:val="20"/>
        </w:rPr>
        <w:t>12</w:t>
      </w:r>
      <w:r w:rsidR="00F26DA8" w:rsidRPr="00303471">
        <w:rPr>
          <w:sz w:val="20"/>
          <w:szCs w:val="20"/>
        </w:rPr>
        <w:fldChar w:fldCharType="end"/>
      </w:r>
      <w:r w:rsidR="00D72840" w:rsidRPr="00303471">
        <w:rPr>
          <w:sz w:val="20"/>
          <w:szCs w:val="20"/>
        </w:rPr>
        <w:t>.</w:t>
      </w:r>
    </w:p>
    <w:p w14:paraId="5BB3DCE7" w14:textId="77777777" w:rsidR="00FB2435" w:rsidRPr="00303471" w:rsidRDefault="00FB2435" w:rsidP="0026344C">
      <w:pPr>
        <w:pStyle w:val="Heading1"/>
      </w:pPr>
      <w:r w:rsidRPr="00303471">
        <w:t>law firm’s</w:t>
      </w:r>
      <w:r w:rsidR="00D948ED" w:rsidRPr="00303471">
        <w:t xml:space="preserve"> Rights and </w:t>
      </w:r>
      <w:r w:rsidRPr="00303471">
        <w:t xml:space="preserve">obligations </w:t>
      </w:r>
    </w:p>
    <w:p w14:paraId="1E2E6508" w14:textId="77777777" w:rsidR="00FB2435" w:rsidRPr="00303471" w:rsidRDefault="00FB2435" w:rsidP="005D791E">
      <w:pPr>
        <w:pStyle w:val="Heading2"/>
      </w:pPr>
      <w:r w:rsidRPr="005D791E">
        <w:t>In performing its duties under this Agreement, the Law Firm shall ensure:</w:t>
      </w:r>
    </w:p>
    <w:p w14:paraId="74E6B8F2" w14:textId="77777777" w:rsidR="00FB2435" w:rsidRPr="00303471" w:rsidRDefault="00FB2435" w:rsidP="00303471">
      <w:pPr>
        <w:pStyle w:val="Heading3"/>
        <w:ind w:left="1560" w:hanging="709"/>
      </w:pPr>
      <w:r w:rsidRPr="00303471">
        <w:t>it acts with reasonable care, due diligence and skill and in accordance with Good Industry Practice</w:t>
      </w:r>
      <w:r w:rsidR="00BE2502" w:rsidRPr="00303471">
        <w:t xml:space="preserve"> and the SRA Code of Conduct</w:t>
      </w:r>
      <w:r w:rsidRPr="00303471">
        <w:t>;</w:t>
      </w:r>
      <w:r w:rsidR="00FA0FFD" w:rsidRPr="00303471">
        <w:t xml:space="preserve"> and</w:t>
      </w:r>
    </w:p>
    <w:p w14:paraId="52522256" w14:textId="77777777" w:rsidR="00FB2435" w:rsidRPr="00303471" w:rsidRDefault="00FB2435" w:rsidP="00303471">
      <w:pPr>
        <w:pStyle w:val="Heading3"/>
        <w:ind w:left="1560" w:hanging="709"/>
      </w:pPr>
      <w:r w:rsidRPr="00303471">
        <w:t>if providing inf</w:t>
      </w:r>
      <w:r w:rsidR="001C48EE" w:rsidRPr="00303471">
        <w:t>ormation to RateSetter about a p</w:t>
      </w:r>
      <w:r w:rsidRPr="00303471">
        <w:t xml:space="preserve">rospective </w:t>
      </w:r>
      <w:r w:rsidR="00FA0FFD" w:rsidRPr="00303471">
        <w:t>Client</w:t>
      </w:r>
      <w:r w:rsidRPr="00303471">
        <w:t>, that to the best of their belief and knowledge, the information provided is complete, true and accurate.</w:t>
      </w:r>
    </w:p>
    <w:p w14:paraId="33FC11FD" w14:textId="77777777" w:rsidR="00B71199" w:rsidRPr="00C77FF9" w:rsidRDefault="00B71199" w:rsidP="00303471">
      <w:pPr>
        <w:pStyle w:val="Heading2"/>
      </w:pPr>
      <w:r w:rsidRPr="00C77FF9">
        <w:t xml:space="preserve">By entering into this Agreement, the Law Firm understands that it shall become entitled to send </w:t>
      </w:r>
      <w:r>
        <w:t xml:space="preserve">Initial </w:t>
      </w:r>
      <w:r w:rsidRPr="00C77FF9">
        <w:t xml:space="preserve">Applications </w:t>
      </w:r>
      <w:r>
        <w:t xml:space="preserve">and Loan Requests </w:t>
      </w:r>
      <w:r w:rsidRPr="00C77FF9">
        <w:t>to RateSetter on a non-exclusive basis.</w:t>
      </w:r>
    </w:p>
    <w:p w14:paraId="41BA8BAB" w14:textId="035FA40A" w:rsidR="00152A28" w:rsidRDefault="00152A28" w:rsidP="00152A28">
      <w:pPr>
        <w:pStyle w:val="Heading2"/>
      </w:pPr>
      <w:r>
        <w:t>T</w:t>
      </w:r>
      <w:r w:rsidRPr="00A42995">
        <w:t xml:space="preserve">he Law Firm </w:t>
      </w:r>
      <w:r>
        <w:t>may</w:t>
      </w:r>
      <w:r w:rsidRPr="00A42995">
        <w:t xml:space="preserve"> charge the Client </w:t>
      </w:r>
      <w:r>
        <w:t xml:space="preserve">reasonable fees </w:t>
      </w:r>
      <w:r w:rsidRPr="00A42995">
        <w:t>for</w:t>
      </w:r>
      <w:r>
        <w:t xml:space="preserve"> responding to</w:t>
      </w:r>
      <w:r w:rsidRPr="00A42995">
        <w:t xml:space="preserve"> any general queries a Client may have in connection with a Client Loan </w:t>
      </w:r>
      <w:r>
        <w:t>(“</w:t>
      </w:r>
      <w:r>
        <w:rPr>
          <w:b/>
        </w:rPr>
        <w:t xml:space="preserve">Loan </w:t>
      </w:r>
      <w:r>
        <w:rPr>
          <w:b/>
        </w:rPr>
        <w:tab/>
      </w:r>
      <w:r w:rsidRPr="00A76DF8">
        <w:rPr>
          <w:b/>
        </w:rPr>
        <w:t>Quer</w:t>
      </w:r>
      <w:r>
        <w:rPr>
          <w:b/>
        </w:rPr>
        <w:t>y Fees</w:t>
      </w:r>
      <w:r w:rsidRPr="004E173C">
        <w:t>”</w:t>
      </w:r>
      <w:r>
        <w:t>)</w:t>
      </w:r>
      <w:r w:rsidRPr="00A42995">
        <w:t>.</w:t>
      </w:r>
      <w:r>
        <w:t xml:space="preserve"> The Law Firm will clearly inform the Client where it charges Loan Query Fees. The final invoice in which the Law Firm may charge Loan Query Fees to the Client shall be the first invoice following the Settlement Date, which must be invoiced within two months of the Settlement Date. </w:t>
      </w:r>
    </w:p>
    <w:p w14:paraId="684ADB18" w14:textId="519F9315" w:rsidR="00AC3411" w:rsidRDefault="00FB2435" w:rsidP="00303471">
      <w:pPr>
        <w:pStyle w:val="Heading2"/>
      </w:pPr>
      <w:r w:rsidRPr="00303471">
        <w:t>The Law Firm shall have no authority, and shall not hold itself out, or permit any person to hold itself out, as being authorised to bind RateSetter in any way. The Law Firm shall not make or enter into any contracts or commitments or incur any liability for or on behalf of RateSetter.</w:t>
      </w:r>
      <w:r w:rsidR="00352D0D" w:rsidRPr="00303471">
        <w:t xml:space="preserve"> </w:t>
      </w:r>
    </w:p>
    <w:p w14:paraId="1AC40CCD" w14:textId="77777777" w:rsidR="005F03DD" w:rsidRPr="0026344C" w:rsidRDefault="00B71199" w:rsidP="0026344C">
      <w:pPr>
        <w:pStyle w:val="Heading1"/>
      </w:pPr>
      <w:r w:rsidRPr="0026344C">
        <w:lastRenderedPageBreak/>
        <w:t xml:space="preserve">INITIAL </w:t>
      </w:r>
      <w:r w:rsidR="008E45E2" w:rsidRPr="0026344C">
        <w:t>APPLICATIONS</w:t>
      </w:r>
    </w:p>
    <w:p w14:paraId="6E2BC938" w14:textId="77777777" w:rsidR="00FB2435" w:rsidRPr="00303471" w:rsidRDefault="00D948ED" w:rsidP="005D791E">
      <w:pPr>
        <w:pStyle w:val="Heading2"/>
      </w:pPr>
      <w:r w:rsidRPr="00303471">
        <w:t>On</w:t>
      </w:r>
      <w:r w:rsidR="003130B1" w:rsidRPr="00303471">
        <w:t xml:space="preserve"> receipt of an </w:t>
      </w:r>
      <w:r w:rsidR="00B71199">
        <w:t xml:space="preserve">Initial </w:t>
      </w:r>
      <w:r w:rsidR="003130B1" w:rsidRPr="005D791E">
        <w:t>Application,</w:t>
      </w:r>
      <w:r w:rsidR="00FB2435" w:rsidRPr="005D791E">
        <w:t xml:space="preserve"> RateSetter shall either:</w:t>
      </w:r>
    </w:p>
    <w:p w14:paraId="20D364C1" w14:textId="77777777" w:rsidR="00FB2435" w:rsidRPr="00303471" w:rsidRDefault="00FB2435" w:rsidP="00303471">
      <w:pPr>
        <w:pStyle w:val="Heading3"/>
      </w:pPr>
      <w:bookmarkStart w:id="6" w:name="_Ref476137488"/>
      <w:r w:rsidRPr="00303471">
        <w:t xml:space="preserve">notify the Law Firm whether it has approved or declined the </w:t>
      </w:r>
      <w:r w:rsidR="00B71199">
        <w:t xml:space="preserve">Initial </w:t>
      </w:r>
      <w:r w:rsidR="003130B1" w:rsidRPr="005D791E">
        <w:t>A</w:t>
      </w:r>
      <w:r w:rsidRPr="005D791E">
        <w:t>pplication; or</w:t>
      </w:r>
      <w:bookmarkEnd w:id="6"/>
    </w:p>
    <w:p w14:paraId="68CCF9E1" w14:textId="77777777" w:rsidR="0079125E" w:rsidRPr="00303471" w:rsidRDefault="00FB2435" w:rsidP="00303471">
      <w:pPr>
        <w:pStyle w:val="Heading3"/>
      </w:pPr>
      <w:bookmarkStart w:id="7" w:name="_Ref476206893"/>
      <w:r w:rsidRPr="00303471">
        <w:t>if RateSetter</w:t>
      </w:r>
      <w:r w:rsidR="003130B1" w:rsidRPr="00303471">
        <w:t xml:space="preserve"> determines the </w:t>
      </w:r>
      <w:r w:rsidR="00B71199">
        <w:t xml:space="preserve">Initial </w:t>
      </w:r>
      <w:r w:rsidR="003130B1" w:rsidRPr="005D791E">
        <w:t>Application</w:t>
      </w:r>
      <w:r w:rsidRPr="005D791E">
        <w:t xml:space="preserve"> is incomplete, incorrect or it reasonably requires further information, notify the Law Firm of the further information it reasonably requires</w:t>
      </w:r>
      <w:r w:rsidR="0079125E" w:rsidRPr="00303471">
        <w:t>.</w:t>
      </w:r>
      <w:bookmarkEnd w:id="7"/>
    </w:p>
    <w:p w14:paraId="1A9B2EAB" w14:textId="77777777" w:rsidR="00FB2435" w:rsidRPr="00303471" w:rsidRDefault="0079125E" w:rsidP="00303471">
      <w:pPr>
        <w:pStyle w:val="Heading2"/>
      </w:pPr>
      <w:bookmarkStart w:id="8" w:name="_Ref476833052"/>
      <w:r w:rsidRPr="00303471">
        <w:t xml:space="preserve">On receipt of such further information, RateSetter shall decide if it approves or declines the revised </w:t>
      </w:r>
      <w:r w:rsidR="00B71199">
        <w:t xml:space="preserve">Initial </w:t>
      </w:r>
      <w:r w:rsidR="003130B1" w:rsidRPr="005D791E">
        <w:t>A</w:t>
      </w:r>
      <w:r w:rsidRPr="005D791E">
        <w:t>pplication.</w:t>
      </w:r>
      <w:bookmarkEnd w:id="8"/>
    </w:p>
    <w:p w14:paraId="4E5A083F" w14:textId="047BE4B2" w:rsidR="001F2D09" w:rsidRPr="005D791E" w:rsidRDefault="001F2D09" w:rsidP="00303471">
      <w:pPr>
        <w:pStyle w:val="Heading2"/>
      </w:pPr>
      <w:bookmarkStart w:id="9" w:name="_Ref477167366"/>
      <w:r w:rsidRPr="00303471">
        <w:t xml:space="preserve">RateSetter shall be under no obligation whatsoever to follow up any </w:t>
      </w:r>
      <w:r w:rsidR="00B71199">
        <w:t xml:space="preserve">Initial </w:t>
      </w:r>
      <w:r w:rsidRPr="005D791E">
        <w:t xml:space="preserve">Application or to enter into an agreement with any prospective </w:t>
      </w:r>
      <w:r w:rsidR="00FA0FFD" w:rsidRPr="00303471">
        <w:t>Client</w:t>
      </w:r>
      <w:r w:rsidRPr="00303471">
        <w:t xml:space="preserve"> and shall have the right in its absolute discretion to reject any</w:t>
      </w:r>
      <w:r w:rsidR="00B71199">
        <w:t xml:space="preserve"> Initial </w:t>
      </w:r>
      <w:r w:rsidR="000C38A0">
        <w:t>Application</w:t>
      </w:r>
      <w:r w:rsidRPr="005D791E">
        <w:t xml:space="preserve">. </w:t>
      </w:r>
    </w:p>
    <w:p w14:paraId="6EFB4694" w14:textId="786CC04A" w:rsidR="0079125E" w:rsidRPr="00303471" w:rsidRDefault="0079125E" w:rsidP="00303471">
      <w:pPr>
        <w:pStyle w:val="Heading2"/>
      </w:pPr>
      <w:bookmarkStart w:id="10" w:name="_Ref479079346"/>
      <w:r w:rsidRPr="00303471">
        <w:t xml:space="preserve">If RateSetter notifies </w:t>
      </w:r>
      <w:r w:rsidR="00CD3829" w:rsidRPr="00303471">
        <w:t>the Law Firm</w:t>
      </w:r>
      <w:r w:rsidRPr="00303471">
        <w:t xml:space="preserve"> that it has accepted an </w:t>
      </w:r>
      <w:r w:rsidR="00B71199">
        <w:t xml:space="preserve">Initial </w:t>
      </w:r>
      <w:r w:rsidR="003130B1" w:rsidRPr="005D791E">
        <w:t>A</w:t>
      </w:r>
      <w:r w:rsidRPr="005D791E">
        <w:t xml:space="preserve">pplication in accordance with clause </w:t>
      </w:r>
      <w:r w:rsidRPr="005D791E">
        <w:fldChar w:fldCharType="begin"/>
      </w:r>
      <w:r w:rsidRPr="00303471">
        <w:instrText xml:space="preserve"> REF _Ref476137488 \r \h  \* MERGEFORMAT </w:instrText>
      </w:r>
      <w:r w:rsidRPr="005D791E">
        <w:fldChar w:fldCharType="separate"/>
      </w:r>
      <w:r w:rsidR="005753A8">
        <w:t>4.1(a)</w:t>
      </w:r>
      <w:r w:rsidRPr="005D791E">
        <w:fldChar w:fldCharType="end"/>
      </w:r>
      <w:r w:rsidRPr="005D791E">
        <w:t xml:space="preserve"> or </w:t>
      </w:r>
      <w:r w:rsidRPr="005D791E">
        <w:fldChar w:fldCharType="begin"/>
      </w:r>
      <w:r w:rsidRPr="00303471">
        <w:instrText xml:space="preserve"> REF _Ref476833052 \r \h  \* MERGEFORMAT </w:instrText>
      </w:r>
      <w:r w:rsidRPr="005D791E">
        <w:fldChar w:fldCharType="separate"/>
      </w:r>
      <w:r w:rsidR="005753A8">
        <w:t>4.2</w:t>
      </w:r>
      <w:r w:rsidRPr="005D791E">
        <w:fldChar w:fldCharType="end"/>
      </w:r>
      <w:r w:rsidRPr="005D791E">
        <w:t xml:space="preserve"> </w:t>
      </w:r>
      <w:proofErr w:type="spellStart"/>
      <w:r w:rsidRPr="005D791E">
        <w:t>RateSetter</w:t>
      </w:r>
      <w:proofErr w:type="spellEnd"/>
      <w:r w:rsidRPr="005D791E">
        <w:t xml:space="preserve"> shall</w:t>
      </w:r>
      <w:r w:rsidRPr="00303471">
        <w:t xml:space="preserve"> provide the Law F</w:t>
      </w:r>
      <w:r w:rsidR="002806AE" w:rsidRPr="00303471">
        <w:t>i</w:t>
      </w:r>
      <w:r w:rsidRPr="00303471">
        <w:t>rm by email</w:t>
      </w:r>
      <w:r w:rsidR="00EE5C1A" w:rsidRPr="00303471">
        <w:t xml:space="preserve"> with the</w:t>
      </w:r>
      <w:r w:rsidRPr="00303471">
        <w:t>:</w:t>
      </w:r>
      <w:bookmarkEnd w:id="9"/>
      <w:bookmarkEnd w:id="10"/>
    </w:p>
    <w:p w14:paraId="38CF98F9" w14:textId="2876655E" w:rsidR="005F5D99" w:rsidRPr="00D30EEB" w:rsidRDefault="00DF7517" w:rsidP="005F5D99">
      <w:pPr>
        <w:pStyle w:val="Heading3"/>
      </w:pPr>
      <w:r>
        <w:t xml:space="preserve">important information about your </w:t>
      </w:r>
      <w:r w:rsidR="0003687B">
        <w:t>l</w:t>
      </w:r>
      <w:r w:rsidR="001E690B">
        <w:t>oan</w:t>
      </w:r>
      <w:r>
        <w:t>;</w:t>
      </w:r>
    </w:p>
    <w:p w14:paraId="0F2C5004" w14:textId="4CE6FE2B" w:rsidR="005F5D99" w:rsidRDefault="00DF7517" w:rsidP="00303471">
      <w:pPr>
        <w:pStyle w:val="Heading3"/>
      </w:pPr>
      <w:r>
        <w:t>how does your family finance loan work</w:t>
      </w:r>
      <w:r w:rsidR="0003687B">
        <w:t>?</w:t>
      </w:r>
      <w:r>
        <w:t xml:space="preserve"> document</w:t>
      </w:r>
      <w:r w:rsidR="005F5D99">
        <w:t>;</w:t>
      </w:r>
    </w:p>
    <w:p w14:paraId="32066ED7" w14:textId="77777777" w:rsidR="00EE5C1A" w:rsidRPr="005D791E" w:rsidRDefault="005F5D99" w:rsidP="00303471">
      <w:pPr>
        <w:pStyle w:val="Heading3"/>
      </w:pPr>
      <w:r>
        <w:t xml:space="preserve">sample </w:t>
      </w:r>
      <w:r w:rsidR="00B71199">
        <w:t>Loan Summary Document</w:t>
      </w:r>
      <w:r w:rsidR="00EE5C1A" w:rsidRPr="005D791E">
        <w:t>;</w:t>
      </w:r>
      <w:r w:rsidR="001663C6" w:rsidRPr="00303471">
        <w:t xml:space="preserve"> and</w:t>
      </w:r>
    </w:p>
    <w:p w14:paraId="3BD6E939" w14:textId="77777777" w:rsidR="00A82C0D" w:rsidRPr="00303471" w:rsidRDefault="00EE5C1A" w:rsidP="001663C6">
      <w:pPr>
        <w:pStyle w:val="Heading3"/>
      </w:pPr>
      <w:r w:rsidRPr="00303471">
        <w:t>Deed of Assignment</w:t>
      </w:r>
      <w:r w:rsidR="001663C6" w:rsidRPr="001663C6">
        <w:t xml:space="preserve"> </w:t>
      </w:r>
      <w:r w:rsidR="001663C6">
        <w:t xml:space="preserve">(including the </w:t>
      </w:r>
      <w:r w:rsidR="001663C6" w:rsidRPr="00303471">
        <w:t>client instruction let</w:t>
      </w:r>
      <w:r w:rsidR="001663C6">
        <w:t>ter</w:t>
      </w:r>
      <w:r w:rsidR="00DF7517">
        <w:t xml:space="preserve"> and notice to spouse</w:t>
      </w:r>
      <w:r w:rsidR="001663C6">
        <w:t>)</w:t>
      </w:r>
      <w:r w:rsidR="00D31DD6">
        <w:t>,</w:t>
      </w:r>
      <w:r w:rsidR="00A82C0D" w:rsidRPr="005D791E">
        <w:t xml:space="preserve"> </w:t>
      </w:r>
    </w:p>
    <w:p w14:paraId="3EBE159C" w14:textId="77777777" w:rsidR="00EE5C1A" w:rsidRPr="00303471" w:rsidRDefault="00EE5C1A" w:rsidP="00303471">
      <w:pPr>
        <w:pStyle w:val="Heading3"/>
        <w:numPr>
          <w:ilvl w:val="0"/>
          <w:numId w:val="0"/>
        </w:numPr>
        <w:ind w:left="1571" w:hanging="720"/>
      </w:pPr>
      <w:r w:rsidRPr="00303471">
        <w:t>together the “</w:t>
      </w:r>
      <w:r w:rsidRPr="00303471">
        <w:rPr>
          <w:b/>
        </w:rPr>
        <w:t>Document Pack</w:t>
      </w:r>
      <w:r w:rsidRPr="00303471">
        <w:t>”.</w:t>
      </w:r>
    </w:p>
    <w:p w14:paraId="1D4FDCB6" w14:textId="3FA3DE90" w:rsidR="00166BD6" w:rsidRPr="00303471" w:rsidRDefault="00166BD6" w:rsidP="00D35F50">
      <w:pPr>
        <w:pStyle w:val="Heading2"/>
      </w:pPr>
      <w:bookmarkStart w:id="11" w:name="_Hlk494726148"/>
      <w:r w:rsidRPr="00303471">
        <w:t xml:space="preserve">On receipt of the Document Pack the Law Firm shall </w:t>
      </w:r>
      <w:r w:rsidR="00E93452" w:rsidRPr="00303471">
        <w:t xml:space="preserve">explain to the </w:t>
      </w:r>
      <w:r w:rsidR="00FA0FFD" w:rsidRPr="00303471">
        <w:t>Client</w:t>
      </w:r>
      <w:r w:rsidR="00E93452" w:rsidRPr="00303471">
        <w:t xml:space="preserve"> the </w:t>
      </w:r>
      <w:r w:rsidR="00623F5B" w:rsidRPr="00303471">
        <w:t xml:space="preserve">key </w:t>
      </w:r>
      <w:r w:rsidR="00E93452" w:rsidRPr="00303471">
        <w:t xml:space="preserve">terms of </w:t>
      </w:r>
      <w:r w:rsidR="00ED6D14" w:rsidRPr="00303471">
        <w:t xml:space="preserve">the relevant </w:t>
      </w:r>
      <w:r w:rsidR="00E93452" w:rsidRPr="00303471">
        <w:t>documents in the Document Pack</w:t>
      </w:r>
      <w:r w:rsidR="00D35F50">
        <w:t xml:space="preserve"> </w:t>
      </w:r>
      <w:r w:rsidR="00D35F50" w:rsidRPr="00D35F50">
        <w:t xml:space="preserve">or it shall </w:t>
      </w:r>
      <w:r w:rsidR="000C38A0">
        <w:t>direct</w:t>
      </w:r>
      <w:r w:rsidR="00D35F50" w:rsidRPr="00D35F50">
        <w:t xml:space="preserve"> the Client </w:t>
      </w:r>
      <w:r w:rsidR="00FA506A">
        <w:t>to take</w:t>
      </w:r>
      <w:r w:rsidR="00D35F50" w:rsidRPr="00D35F50">
        <w:t xml:space="preserve"> appropriate independent legal advice</w:t>
      </w:r>
      <w:r w:rsidR="000B41B9" w:rsidRPr="00303471">
        <w:t>.</w:t>
      </w:r>
    </w:p>
    <w:bookmarkEnd w:id="11"/>
    <w:p w14:paraId="08BB3BFC" w14:textId="77777777" w:rsidR="00F53701" w:rsidRPr="0026344C" w:rsidRDefault="00CF0E5C" w:rsidP="0026344C">
      <w:pPr>
        <w:pStyle w:val="Heading1"/>
      </w:pPr>
      <w:r w:rsidRPr="0026344C">
        <w:t>loan requ</w:t>
      </w:r>
      <w:r w:rsidR="00D82C2E" w:rsidRPr="0026344C">
        <w:t>e</w:t>
      </w:r>
      <w:r w:rsidRPr="0026344C">
        <w:t xml:space="preserve">sts and </w:t>
      </w:r>
      <w:bookmarkStart w:id="12" w:name="_Ref443921822"/>
      <w:bookmarkStart w:id="13" w:name="_Toc454375591"/>
      <w:r w:rsidR="00F53701" w:rsidRPr="0026344C">
        <w:t>drawdowns</w:t>
      </w:r>
    </w:p>
    <w:p w14:paraId="11F8E068" w14:textId="2A552066" w:rsidR="00FA7C57" w:rsidRDefault="00047BCA" w:rsidP="005D791E">
      <w:pPr>
        <w:pStyle w:val="Heading2"/>
      </w:pPr>
      <w:r w:rsidRPr="005D791E">
        <w:t xml:space="preserve">On receipt of a valid </w:t>
      </w:r>
      <w:r w:rsidR="00CF0E5C">
        <w:t>Loan Request</w:t>
      </w:r>
      <w:r w:rsidRPr="00303471">
        <w:t>, RateSetter shall</w:t>
      </w:r>
      <w:r w:rsidR="00C570F6">
        <w:t xml:space="preserve">, subject to clause </w:t>
      </w:r>
      <w:r w:rsidR="00C570F6">
        <w:fldChar w:fldCharType="begin"/>
      </w:r>
      <w:r w:rsidR="00C570F6">
        <w:instrText xml:space="preserve"> REF _Ref484695287 \r \h </w:instrText>
      </w:r>
      <w:r w:rsidR="00C570F6">
        <w:fldChar w:fldCharType="separate"/>
      </w:r>
      <w:r w:rsidR="005753A8">
        <w:t>5.3</w:t>
      </w:r>
      <w:r w:rsidR="00C570F6">
        <w:fldChar w:fldCharType="end"/>
      </w:r>
      <w:r w:rsidR="00C570F6">
        <w:t>,</w:t>
      </w:r>
      <w:r w:rsidRPr="00303471">
        <w:t xml:space="preserve"> </w:t>
      </w:r>
      <w:r w:rsidR="00FA7C57">
        <w:t>send to the Client:</w:t>
      </w:r>
    </w:p>
    <w:p w14:paraId="13C5AF8E" w14:textId="160F2C90" w:rsidR="00FA7C57" w:rsidRDefault="00AB41D8" w:rsidP="00303471">
      <w:pPr>
        <w:pStyle w:val="Heading3"/>
      </w:pPr>
      <w:r>
        <w:t xml:space="preserve">the </w:t>
      </w:r>
      <w:r w:rsidR="00DF7517">
        <w:t xml:space="preserve">important information about your </w:t>
      </w:r>
      <w:r w:rsidR="0003687B">
        <w:t>loan</w:t>
      </w:r>
      <w:r w:rsidR="00FA7C57">
        <w:t xml:space="preserve">; and </w:t>
      </w:r>
    </w:p>
    <w:p w14:paraId="21EC8FCA" w14:textId="77777777" w:rsidR="00FA7C57" w:rsidRDefault="00AB41D8" w:rsidP="00303471">
      <w:pPr>
        <w:pStyle w:val="Heading3"/>
      </w:pPr>
      <w:r>
        <w:t xml:space="preserve">a </w:t>
      </w:r>
      <w:r w:rsidR="00FA7C57">
        <w:t>Loan Summary Document</w:t>
      </w:r>
      <w:r w:rsidR="00D82C2E">
        <w:t>, signed by RateSetter,</w:t>
      </w:r>
      <w:r w:rsidR="00FA7C57">
        <w:t xml:space="preserve"> </w:t>
      </w:r>
      <w:r w:rsidR="00D82C2E">
        <w:t>reflecting the amount requested in</w:t>
      </w:r>
      <w:r w:rsidR="00FA7C57">
        <w:t xml:space="preserve"> the applicable Loan Request in each case. </w:t>
      </w:r>
    </w:p>
    <w:p w14:paraId="0B54EA83" w14:textId="77777777" w:rsidR="00D82C2E" w:rsidRDefault="00D82C2E" w:rsidP="00303471">
      <w:pPr>
        <w:pStyle w:val="Heading2"/>
      </w:pPr>
      <w:r>
        <w:t>On receipt of the signed and dated Loan Summary Document from the Client</w:t>
      </w:r>
      <w:r w:rsidR="00AB41D8">
        <w:t>,</w:t>
      </w:r>
      <w:r>
        <w:t xml:space="preserve"> RateSetter shall:</w:t>
      </w:r>
    </w:p>
    <w:p w14:paraId="53B56AEC" w14:textId="0D25D266" w:rsidR="00D82C2E" w:rsidRDefault="00047BCA" w:rsidP="00303471">
      <w:pPr>
        <w:pStyle w:val="Heading3"/>
      </w:pPr>
      <w:r w:rsidRPr="005D791E">
        <w:t xml:space="preserve">use its reasonable endeavours to Facilitate the </w:t>
      </w:r>
      <w:r w:rsidR="00D82C2E">
        <w:t>Client Loan</w:t>
      </w:r>
      <w:r w:rsidRPr="005D791E">
        <w:t xml:space="preserve"> </w:t>
      </w:r>
      <w:r w:rsidRPr="00303471">
        <w:t xml:space="preserve">and transfer the amount </w:t>
      </w:r>
      <w:r w:rsidR="00D82C2E">
        <w:t>borrowed</w:t>
      </w:r>
      <w:r w:rsidR="00AB41D8">
        <w:t xml:space="preserve"> </w:t>
      </w:r>
      <w:r w:rsidR="00C570F6">
        <w:t>by</w:t>
      </w:r>
      <w:r w:rsidR="00AB41D8">
        <w:t xml:space="preserve"> the Client </w:t>
      </w:r>
      <w:r w:rsidRPr="00303471">
        <w:t xml:space="preserve">in the </w:t>
      </w:r>
      <w:r w:rsidR="00D82C2E">
        <w:t>Loan Summary Document</w:t>
      </w:r>
      <w:r w:rsidRPr="005D791E">
        <w:t xml:space="preserve"> to the Client Account</w:t>
      </w:r>
      <w:r w:rsidR="00D82C2E">
        <w:t xml:space="preserve">; and </w:t>
      </w:r>
    </w:p>
    <w:p w14:paraId="71D3B693" w14:textId="77777777" w:rsidR="00F53701" w:rsidRPr="00303471" w:rsidRDefault="00D82C2E" w:rsidP="00303471">
      <w:pPr>
        <w:pStyle w:val="Heading3"/>
      </w:pPr>
      <w:r w:rsidRPr="00D82C2E">
        <w:t xml:space="preserve">provide a copy of the executed Loan Summary Document to the Client. </w:t>
      </w:r>
    </w:p>
    <w:p w14:paraId="6210133F" w14:textId="77777777" w:rsidR="00047BCA" w:rsidRPr="00303471" w:rsidRDefault="00F947DB" w:rsidP="00303471">
      <w:pPr>
        <w:pStyle w:val="Heading2"/>
      </w:pPr>
      <w:bookmarkStart w:id="14" w:name="_Ref484695287"/>
      <w:r w:rsidRPr="00303471">
        <w:t xml:space="preserve">The Law Firm understands that, due to the nature of the RateSetter Platform, there may be exceptional circumstances that mean that RateSetter is unable to </w:t>
      </w:r>
      <w:r w:rsidR="007C0860" w:rsidRPr="00303471">
        <w:t xml:space="preserve">Facilitate all or part of any </w:t>
      </w:r>
      <w:r w:rsidR="00FA0FFD" w:rsidRPr="00303471">
        <w:t>Client</w:t>
      </w:r>
      <w:r w:rsidR="007C0860" w:rsidRPr="00303471">
        <w:t xml:space="preserve"> Loan </w:t>
      </w:r>
      <w:r w:rsidR="00167FA2" w:rsidRPr="00303471">
        <w:t xml:space="preserve">where </w:t>
      </w:r>
      <w:r w:rsidR="007C0860" w:rsidRPr="00303471">
        <w:t>there are insufficient Eligible Funds available to do so.</w:t>
      </w:r>
      <w:bookmarkEnd w:id="14"/>
    </w:p>
    <w:p w14:paraId="1DBF3CD1" w14:textId="7F053871" w:rsidR="00E93452" w:rsidRPr="00303471" w:rsidRDefault="00E93452" w:rsidP="00303471">
      <w:pPr>
        <w:pStyle w:val="Heading2"/>
      </w:pPr>
      <w:r w:rsidRPr="00303471">
        <w:t>The</w:t>
      </w:r>
      <w:r w:rsidR="00C570F6">
        <w:t xml:space="preserve"> </w:t>
      </w:r>
      <w:r w:rsidR="00680D24">
        <w:t xml:space="preserve">minimum </w:t>
      </w:r>
      <w:r w:rsidRPr="00303471">
        <w:t xml:space="preserve">amount </w:t>
      </w:r>
      <w:r w:rsidR="00C570F6">
        <w:t xml:space="preserve">to be drawn down </w:t>
      </w:r>
      <w:r w:rsidRPr="00303471">
        <w:t xml:space="preserve">under any </w:t>
      </w:r>
      <w:r w:rsidR="00CF0E5C">
        <w:t>Loan Summary Document</w:t>
      </w:r>
      <w:r w:rsidRPr="005D791E">
        <w:t xml:space="preserve"> shall be </w:t>
      </w:r>
      <w:r w:rsidRPr="00303471">
        <w:t>£</w:t>
      </w:r>
      <w:r w:rsidR="001E690B">
        <w:t>2,500</w:t>
      </w:r>
      <w:r w:rsidRPr="00303471">
        <w:t>.</w:t>
      </w:r>
    </w:p>
    <w:bookmarkEnd w:id="12"/>
    <w:bookmarkEnd w:id="13"/>
    <w:p w14:paraId="4C8CEB1A" w14:textId="77777777" w:rsidR="007414DE" w:rsidRPr="00303471" w:rsidRDefault="00AC6EE8" w:rsidP="00303471">
      <w:pPr>
        <w:pStyle w:val="Heading2"/>
      </w:pPr>
      <w:r w:rsidRPr="00303471">
        <w:t xml:space="preserve">In respect of each </w:t>
      </w:r>
      <w:r w:rsidR="00AB41D8">
        <w:t>Client</w:t>
      </w:r>
      <w:r w:rsidR="00ED6D14" w:rsidRPr="00303471">
        <w:t>, as soon as the Law Fi</w:t>
      </w:r>
      <w:r w:rsidRPr="00303471">
        <w:t xml:space="preserve">rm becomes aware, </w:t>
      </w:r>
      <w:r w:rsidR="008832EA" w:rsidRPr="00303471">
        <w:t xml:space="preserve">the Law Firm shall promptly update RateSetter </w:t>
      </w:r>
      <w:proofErr w:type="gramStart"/>
      <w:r w:rsidR="008832EA" w:rsidRPr="00303471">
        <w:t>in the event that</w:t>
      </w:r>
      <w:proofErr w:type="gramEnd"/>
      <w:r w:rsidR="007414DE" w:rsidRPr="00303471">
        <w:t>:</w:t>
      </w:r>
    </w:p>
    <w:p w14:paraId="552421BB" w14:textId="77777777" w:rsidR="008A6122" w:rsidRDefault="008A6122" w:rsidP="00303471">
      <w:pPr>
        <w:pStyle w:val="Heading3"/>
      </w:pPr>
      <w:r>
        <w:t xml:space="preserve">it </w:t>
      </w:r>
      <w:r w:rsidR="001400FD">
        <w:t>ceases to act on behalf of that</w:t>
      </w:r>
      <w:r w:rsidR="00753875">
        <w:t xml:space="preserve"> C</w:t>
      </w:r>
      <w:r>
        <w:t>lient</w:t>
      </w:r>
      <w:r w:rsidR="001400FD">
        <w:t xml:space="preserve"> in respect of any</w:t>
      </w:r>
      <w:r w:rsidR="001C61F2">
        <w:t xml:space="preserve"> Proceedings</w:t>
      </w:r>
      <w:r>
        <w:t>;</w:t>
      </w:r>
    </w:p>
    <w:p w14:paraId="662EE23E" w14:textId="77777777" w:rsidR="007414DE" w:rsidRPr="00303471" w:rsidRDefault="008832EA" w:rsidP="00303471">
      <w:pPr>
        <w:pStyle w:val="Heading3"/>
      </w:pPr>
      <w:r w:rsidRPr="00303471">
        <w:t xml:space="preserve">there is a material increase in the expected amount of fees and disbursements, or </w:t>
      </w:r>
      <w:r w:rsidR="001F2D09" w:rsidRPr="00303471">
        <w:t>other costs, in respect of any P</w:t>
      </w:r>
      <w:r w:rsidRPr="00303471">
        <w:t>roceedings</w:t>
      </w:r>
      <w:r w:rsidR="007414DE" w:rsidRPr="00303471">
        <w:t xml:space="preserve">; </w:t>
      </w:r>
    </w:p>
    <w:p w14:paraId="2FAA4029" w14:textId="184D330A" w:rsidR="007414DE" w:rsidRPr="00303471" w:rsidRDefault="007414DE" w:rsidP="00303471">
      <w:pPr>
        <w:pStyle w:val="Heading3"/>
      </w:pPr>
      <w:r w:rsidRPr="00303471">
        <w:t>the Law Firm</w:t>
      </w:r>
      <w:r w:rsidR="0003687B">
        <w:t xml:space="preserve"> acting</w:t>
      </w:r>
      <w:r w:rsidRPr="00303471">
        <w:t xml:space="preserve"> </w:t>
      </w:r>
      <w:r w:rsidR="001E690B">
        <w:t>reasonably</w:t>
      </w:r>
      <w:r w:rsidR="001E690B" w:rsidRPr="00027598">
        <w:rPr>
          <w:b/>
          <w:i/>
        </w:rPr>
        <w:t xml:space="preserve"> </w:t>
      </w:r>
      <w:r w:rsidRPr="00303471">
        <w:t xml:space="preserve">considers that a </w:t>
      </w:r>
      <w:r w:rsidR="00FA0FFD" w:rsidRPr="00303471">
        <w:t>Client</w:t>
      </w:r>
      <w:r w:rsidRPr="00303471">
        <w:t xml:space="preserve"> may be </w:t>
      </w:r>
      <w:r w:rsidR="00623F5B" w:rsidRPr="00303471">
        <w:t xml:space="preserve">or may become </w:t>
      </w:r>
      <w:r w:rsidRPr="00303471">
        <w:t>unable to repay</w:t>
      </w:r>
      <w:r w:rsidR="001F2D09" w:rsidRPr="00303471">
        <w:t xml:space="preserve"> the total amount owed under that </w:t>
      </w:r>
      <w:r w:rsidR="00FA0FFD" w:rsidRPr="00303471">
        <w:t>Client</w:t>
      </w:r>
      <w:r w:rsidR="001F2D09" w:rsidRPr="00303471">
        <w:t xml:space="preserve"> Loan</w:t>
      </w:r>
      <w:r w:rsidRPr="00303471">
        <w:t>; or</w:t>
      </w:r>
    </w:p>
    <w:p w14:paraId="316C445B" w14:textId="77777777" w:rsidR="008832EA" w:rsidRDefault="007414DE" w:rsidP="00303471">
      <w:pPr>
        <w:pStyle w:val="Heading3"/>
      </w:pPr>
      <w:r w:rsidRPr="00303471">
        <w:lastRenderedPageBreak/>
        <w:t xml:space="preserve">there is any other material change that is likely to affect the outcome of Proceedings or the </w:t>
      </w:r>
      <w:r w:rsidR="00FA0FFD" w:rsidRPr="00303471">
        <w:t>Client</w:t>
      </w:r>
      <w:r w:rsidRPr="00303471">
        <w:t>`s ability to repay</w:t>
      </w:r>
      <w:r w:rsidR="008832EA" w:rsidRPr="00303471">
        <w:t>.</w:t>
      </w:r>
    </w:p>
    <w:p w14:paraId="21871A45" w14:textId="77777777" w:rsidR="00CF0E5C" w:rsidRDefault="00CF0E5C" w:rsidP="00303471">
      <w:pPr>
        <w:pStyle w:val="Heading2"/>
      </w:pPr>
      <w:r w:rsidRPr="00235340">
        <w:t xml:space="preserve">Unless agreed otherwise in writing between the Parties, any </w:t>
      </w:r>
      <w:r w:rsidR="00D82C2E">
        <w:t xml:space="preserve">Loan Summary Document sent to a Client by RateSetter </w:t>
      </w:r>
      <w:r w:rsidRPr="00235340">
        <w:t xml:space="preserve">will remain valid for a period of </w:t>
      </w:r>
      <w:r w:rsidR="00D82C2E">
        <w:t>30</w:t>
      </w:r>
      <w:r w:rsidRPr="00235340">
        <w:t xml:space="preserve"> calendar days</w:t>
      </w:r>
      <w:r w:rsidR="00D82C2E">
        <w:t>.</w:t>
      </w:r>
    </w:p>
    <w:p w14:paraId="5707A048" w14:textId="4F35B72A" w:rsidR="00CF40A4" w:rsidRPr="00303471" w:rsidRDefault="007C4917" w:rsidP="00303471">
      <w:pPr>
        <w:pStyle w:val="Heading2"/>
      </w:pPr>
      <w:r w:rsidRPr="00303471">
        <w:t>If</w:t>
      </w:r>
      <w:r w:rsidR="00CF40A4" w:rsidRPr="00303471">
        <w:t xml:space="preserve"> </w:t>
      </w:r>
      <w:r w:rsidRPr="00303471">
        <w:t>a</w:t>
      </w:r>
      <w:r w:rsidR="00CF40A4" w:rsidRPr="00303471">
        <w:t xml:space="preserve"> Client withdraw</w:t>
      </w:r>
      <w:r w:rsidRPr="00303471">
        <w:t>s</w:t>
      </w:r>
      <w:r w:rsidR="00CF40A4" w:rsidRPr="00303471">
        <w:t xml:space="preserve"> from any Loan Summary Document, in accordance with any legal or contractual right to do so, the Law Firm shall</w:t>
      </w:r>
      <w:r w:rsidR="009E2897" w:rsidRPr="00303471">
        <w:t xml:space="preserve">, to the extent that </w:t>
      </w:r>
      <w:r w:rsidR="00C570F6" w:rsidRPr="00303471">
        <w:t xml:space="preserve">the corresponding </w:t>
      </w:r>
      <w:r w:rsidR="009E2897" w:rsidRPr="00303471">
        <w:t xml:space="preserve">fees (including VAT), disbursements and other costs have not already been incurred, </w:t>
      </w:r>
      <w:r w:rsidR="00CF40A4" w:rsidRPr="00303471">
        <w:t xml:space="preserve">promptly return to RateSetter any money it holds on account for that </w:t>
      </w:r>
      <w:r w:rsidR="009E2897" w:rsidRPr="00303471">
        <w:t>Client</w:t>
      </w:r>
      <w:r w:rsidRPr="00303471">
        <w:t xml:space="preserve"> in respect of that Loan Summary Document</w:t>
      </w:r>
      <w:r w:rsidR="009E2897" w:rsidRPr="00303471">
        <w:t>.</w:t>
      </w:r>
    </w:p>
    <w:p w14:paraId="5A9CD47A" w14:textId="77777777" w:rsidR="00767995" w:rsidRPr="00303471" w:rsidRDefault="00767995" w:rsidP="0026344C">
      <w:pPr>
        <w:pStyle w:val="Heading1"/>
      </w:pPr>
      <w:bookmarkStart w:id="15" w:name="_Toc454375592"/>
      <w:bookmarkStart w:id="16" w:name="_Toc454375593"/>
      <w:bookmarkStart w:id="17" w:name="_Toc454375594"/>
      <w:bookmarkStart w:id="18" w:name="_Toc454375595"/>
      <w:bookmarkStart w:id="19" w:name="_Toc454375596"/>
      <w:bookmarkStart w:id="20" w:name="_Toc454375597"/>
      <w:bookmarkStart w:id="21" w:name="_Toc454375598"/>
      <w:bookmarkStart w:id="22" w:name="_Toc454375599"/>
      <w:bookmarkStart w:id="23" w:name="_Toc454375600"/>
      <w:bookmarkStart w:id="24" w:name="_Toc454375601"/>
      <w:bookmarkStart w:id="25" w:name="_Toc454375602"/>
      <w:bookmarkStart w:id="26" w:name="_Ref503518196"/>
      <w:bookmarkStart w:id="27" w:name="_Toc454375603"/>
      <w:bookmarkEnd w:id="15"/>
      <w:bookmarkEnd w:id="16"/>
      <w:bookmarkEnd w:id="17"/>
      <w:bookmarkEnd w:id="18"/>
      <w:bookmarkEnd w:id="19"/>
      <w:bookmarkEnd w:id="20"/>
      <w:bookmarkEnd w:id="21"/>
      <w:bookmarkEnd w:id="22"/>
      <w:bookmarkEnd w:id="23"/>
      <w:bookmarkEnd w:id="24"/>
      <w:bookmarkEnd w:id="25"/>
      <w:r w:rsidRPr="00303471">
        <w:t>settlement</w:t>
      </w:r>
      <w:bookmarkEnd w:id="26"/>
    </w:p>
    <w:p w14:paraId="4D9042DB" w14:textId="4C3F3371" w:rsidR="00CD3829" w:rsidRPr="00303471" w:rsidRDefault="004565A3" w:rsidP="005D791E">
      <w:pPr>
        <w:pStyle w:val="Heading2"/>
      </w:pPr>
      <w:r w:rsidRPr="005D791E">
        <w:t xml:space="preserve">The Law Firm </w:t>
      </w:r>
      <w:r w:rsidR="00B14EDE">
        <w:t>will take all reasonable steps to ensure</w:t>
      </w:r>
      <w:r w:rsidRPr="005D791E">
        <w:t xml:space="preserve"> that all Settlement A</w:t>
      </w:r>
      <w:r w:rsidRPr="00303471">
        <w:t>mounts for each client shall be paid directly to the Law Firm</w:t>
      </w:r>
      <w:r w:rsidR="00636512">
        <w:t xml:space="preserve"> and shall follow the process in this clause </w:t>
      </w:r>
      <w:r w:rsidR="00FD7530">
        <w:fldChar w:fldCharType="begin"/>
      </w:r>
      <w:r w:rsidR="00FD7530">
        <w:instrText xml:space="preserve"> REF _Ref503518196 \r \h </w:instrText>
      </w:r>
      <w:r w:rsidR="00FD7530">
        <w:fldChar w:fldCharType="separate"/>
      </w:r>
      <w:r w:rsidR="005753A8">
        <w:t>6</w:t>
      </w:r>
      <w:r w:rsidR="00FD7530">
        <w:fldChar w:fldCharType="end"/>
      </w:r>
      <w:r w:rsidR="00636512">
        <w:t xml:space="preserve"> prior to paying any Settlements Amounts to the Client</w:t>
      </w:r>
      <w:r w:rsidR="00483708">
        <w:t xml:space="preserve"> or any other third party</w:t>
      </w:r>
      <w:r w:rsidRPr="00303471">
        <w:t xml:space="preserve">. </w:t>
      </w:r>
    </w:p>
    <w:p w14:paraId="3261B309" w14:textId="77777777" w:rsidR="00CD3829" w:rsidRPr="00303471" w:rsidRDefault="00CD3829" w:rsidP="00303471">
      <w:pPr>
        <w:pStyle w:val="Heading2"/>
      </w:pPr>
      <w:bookmarkStart w:id="28" w:name="_Ref484689678"/>
      <w:r w:rsidRPr="00303471">
        <w:t xml:space="preserve">Within </w:t>
      </w:r>
      <w:r w:rsidR="00167FA2" w:rsidRPr="00303471">
        <w:t>seven</w:t>
      </w:r>
      <w:r w:rsidRPr="00303471">
        <w:t xml:space="preserve"> business days of the Settlement Date, the Law Firm shall provide to RateSetter</w:t>
      </w:r>
      <w:r w:rsidR="00AB41D8">
        <w:t xml:space="preserve"> </w:t>
      </w:r>
      <w:r w:rsidR="00AB41D8" w:rsidRPr="00742371">
        <w:t>relevant settlement information</w:t>
      </w:r>
      <w:r w:rsidR="00AB41D8">
        <w:t xml:space="preserve">. This shall include the Settlement Amount </w:t>
      </w:r>
      <w:r w:rsidR="006E5759">
        <w:t>along with</w:t>
      </w:r>
      <w:r w:rsidR="00AB41D8">
        <w:t xml:space="preserve"> any risks </w:t>
      </w:r>
      <w:r w:rsidR="004F3A0B">
        <w:t xml:space="preserve">or issues </w:t>
      </w:r>
      <w:r w:rsidR="00AB41D8">
        <w:t xml:space="preserve">associated with </w:t>
      </w:r>
      <w:r w:rsidR="006E5759">
        <w:t>that Client</w:t>
      </w:r>
      <w:r w:rsidR="004F3A0B">
        <w:t>’s ability to repay</w:t>
      </w:r>
      <w:r w:rsidR="006E5759">
        <w:t xml:space="preserve"> its </w:t>
      </w:r>
      <w:r w:rsidR="004F3A0B">
        <w:t xml:space="preserve">outstanding </w:t>
      </w:r>
      <w:r w:rsidR="006E5759">
        <w:t>Client Loans</w:t>
      </w:r>
      <w:r w:rsidRPr="00303471">
        <w:t>.</w:t>
      </w:r>
      <w:bookmarkEnd w:id="28"/>
    </w:p>
    <w:p w14:paraId="13E6C7AC" w14:textId="158750ED" w:rsidR="00F825C6" w:rsidRDefault="001D049D" w:rsidP="00303471">
      <w:pPr>
        <w:pStyle w:val="Heading2"/>
      </w:pPr>
      <w:bookmarkStart w:id="29" w:name="_Ref487641654"/>
      <w:r>
        <w:t>Once</w:t>
      </w:r>
      <w:r w:rsidR="00F825C6" w:rsidRPr="00F825C6">
        <w:t xml:space="preserve"> </w:t>
      </w:r>
      <w:r w:rsidR="005310C7">
        <w:t xml:space="preserve">the Law Firm is holding </w:t>
      </w:r>
      <w:r w:rsidR="000C38A0">
        <w:t>the Settlement Amount</w:t>
      </w:r>
      <w:r w:rsidR="005310C7">
        <w:t xml:space="preserve">, it shall promptly inform RateSetter </w:t>
      </w:r>
      <w:r w:rsidR="00F825C6">
        <w:t xml:space="preserve">of the date it is able to </w:t>
      </w:r>
      <w:r w:rsidR="000C38A0">
        <w:t>discharge its</w:t>
      </w:r>
      <w:r w:rsidR="00F825C6">
        <w:t xml:space="preserve"> Client’s outstanding</w:t>
      </w:r>
      <w:r w:rsidR="00D7146C">
        <w:t xml:space="preserve"> RateSetter</w:t>
      </w:r>
      <w:r w:rsidR="00F825C6">
        <w:t xml:space="preserve"> loans</w:t>
      </w:r>
      <w:r>
        <w:t>, such</w:t>
      </w:r>
      <w:r w:rsidR="00F825C6">
        <w:t xml:space="preserve"> date </w:t>
      </w:r>
      <w:r>
        <w:t>being no more</w:t>
      </w:r>
      <w:r w:rsidR="00F825C6">
        <w:t xml:space="preserve"> than 14 </w:t>
      </w:r>
      <w:r>
        <w:t xml:space="preserve">days from the date it received its </w:t>
      </w:r>
      <w:r w:rsidR="00F825C6">
        <w:t>Client’s funds</w:t>
      </w:r>
      <w:r>
        <w:t xml:space="preserve"> </w:t>
      </w:r>
      <w:r w:rsidRPr="00532898">
        <w:t>(the “</w:t>
      </w:r>
      <w:r w:rsidR="000C38A0">
        <w:rPr>
          <w:b/>
        </w:rPr>
        <w:t>Repayment Date</w:t>
      </w:r>
      <w:r w:rsidRPr="00532898">
        <w:t>”)</w:t>
      </w:r>
      <w:r w:rsidR="00F825C6">
        <w:t>.</w:t>
      </w:r>
      <w:bookmarkEnd w:id="29"/>
      <w:r w:rsidR="00F825C6">
        <w:t xml:space="preserve"> </w:t>
      </w:r>
    </w:p>
    <w:p w14:paraId="60B73390" w14:textId="7CED4087" w:rsidR="00C55AC3" w:rsidRPr="00532898" w:rsidRDefault="00063896" w:rsidP="00303471">
      <w:pPr>
        <w:pStyle w:val="Heading2"/>
      </w:pPr>
      <w:r w:rsidRPr="00303471">
        <w:t>On receipt of</w:t>
      </w:r>
      <w:r w:rsidR="0056670E" w:rsidRPr="00303471">
        <w:t xml:space="preserve"> the</w:t>
      </w:r>
      <w:r w:rsidR="006E5759">
        <w:t xml:space="preserve"> information set out in clause </w:t>
      </w:r>
      <w:r w:rsidR="006E5759">
        <w:fldChar w:fldCharType="begin"/>
      </w:r>
      <w:r w:rsidR="006E5759">
        <w:instrText xml:space="preserve"> REF _Ref484689678 \r \h </w:instrText>
      </w:r>
      <w:r w:rsidR="006E5759">
        <w:fldChar w:fldCharType="separate"/>
      </w:r>
      <w:r w:rsidR="005753A8">
        <w:t>6.2</w:t>
      </w:r>
      <w:r w:rsidR="006E5759">
        <w:fldChar w:fldCharType="end"/>
      </w:r>
      <w:r w:rsidR="00623F5B" w:rsidRPr="00303471">
        <w:t>,</w:t>
      </w:r>
      <w:r w:rsidR="00303BAC" w:rsidRPr="00303471">
        <w:t xml:space="preserve"> </w:t>
      </w:r>
      <w:proofErr w:type="spellStart"/>
      <w:r w:rsidR="00303BAC" w:rsidRPr="00303471">
        <w:t>RateSetter</w:t>
      </w:r>
      <w:proofErr w:type="spellEnd"/>
      <w:r w:rsidR="00303BAC" w:rsidRPr="00303471">
        <w:t xml:space="preserve"> </w:t>
      </w:r>
      <w:r w:rsidR="00303BAC" w:rsidRPr="00532898">
        <w:t>shall promptly</w:t>
      </w:r>
      <w:r w:rsidR="00167FA2" w:rsidRPr="00532898">
        <w:t xml:space="preserve"> </w:t>
      </w:r>
      <w:r w:rsidR="00303BAC" w:rsidRPr="00532898">
        <w:t xml:space="preserve">send the Law Firm a </w:t>
      </w:r>
      <w:r w:rsidR="00DF2331" w:rsidRPr="00532898">
        <w:t xml:space="preserve">statement setting out the </w:t>
      </w:r>
      <w:r w:rsidR="000C38A0">
        <w:t>Repayment Amount</w:t>
      </w:r>
      <w:r w:rsidR="00DF2331" w:rsidRPr="00532898">
        <w:t>.</w:t>
      </w:r>
    </w:p>
    <w:p w14:paraId="46C5000F" w14:textId="32BD434F" w:rsidR="00BA2634" w:rsidRPr="00532898" w:rsidRDefault="002D37CC" w:rsidP="00303471">
      <w:pPr>
        <w:pStyle w:val="Heading2"/>
      </w:pPr>
      <w:bookmarkStart w:id="30" w:name="_Ref478040754"/>
      <w:r>
        <w:t>On receipt of</w:t>
      </w:r>
      <w:r w:rsidR="005310C7" w:rsidRPr="00027598">
        <w:t xml:space="preserve"> </w:t>
      </w:r>
      <w:r w:rsidR="000045E3" w:rsidRPr="00532898">
        <w:t xml:space="preserve">the </w:t>
      </w:r>
      <w:r w:rsidR="00BA2634" w:rsidRPr="00532898">
        <w:t xml:space="preserve">statement setting out the </w:t>
      </w:r>
      <w:r w:rsidR="000C38A0">
        <w:t>Repayment Amount</w:t>
      </w:r>
      <w:r w:rsidR="00BA2634" w:rsidRPr="00532898">
        <w:t>,</w:t>
      </w:r>
      <w:r w:rsidR="000045E3" w:rsidRPr="00532898">
        <w:t xml:space="preserve"> the Law Firm shall pay the </w:t>
      </w:r>
      <w:r w:rsidR="000C38A0">
        <w:t>Repayment Amount</w:t>
      </w:r>
      <w:r w:rsidR="000045E3" w:rsidRPr="00532898">
        <w:t xml:space="preserve"> to RateSetter</w:t>
      </w:r>
      <w:r w:rsidR="001D049D">
        <w:t xml:space="preserve"> within 3 business days</w:t>
      </w:r>
      <w:r w:rsidR="000045E3" w:rsidRPr="00532898">
        <w:t>.</w:t>
      </w:r>
      <w:bookmarkEnd w:id="30"/>
      <w:r w:rsidR="000045E3" w:rsidRPr="00532898">
        <w:t xml:space="preserve"> </w:t>
      </w:r>
    </w:p>
    <w:p w14:paraId="0EA02B80" w14:textId="789EA966" w:rsidR="000045E3" w:rsidRPr="00303471" w:rsidRDefault="000045E3" w:rsidP="00303471">
      <w:pPr>
        <w:pStyle w:val="Heading2"/>
      </w:pPr>
      <w:proofErr w:type="gramStart"/>
      <w:r w:rsidRPr="00532898">
        <w:t>In the event that</w:t>
      </w:r>
      <w:proofErr w:type="gramEnd"/>
      <w:r w:rsidRPr="00532898">
        <w:t xml:space="preserve"> the </w:t>
      </w:r>
      <w:r w:rsidR="000C38A0">
        <w:t>Repayment Amount</w:t>
      </w:r>
      <w:r w:rsidRPr="00532898">
        <w:t xml:space="preserve"> is not sent to RateSetter by the </w:t>
      </w:r>
      <w:r w:rsidR="000C38A0">
        <w:t>Repayment Date</w:t>
      </w:r>
      <w:r w:rsidR="00BA2634" w:rsidRPr="00303471">
        <w:t>,</w:t>
      </w:r>
      <w:r w:rsidRPr="00303471">
        <w:t xml:space="preserve"> RateSetter reserves the right to charge the Law Firm any interest accrued under the </w:t>
      </w:r>
      <w:r w:rsidR="006E5759">
        <w:t xml:space="preserve">relevant </w:t>
      </w:r>
      <w:r w:rsidR="00B71199">
        <w:t>Loan Summary Document</w:t>
      </w:r>
      <w:r w:rsidR="006E5759">
        <w:t>s</w:t>
      </w:r>
      <w:r w:rsidRPr="005D791E">
        <w:t xml:space="preserve"> and </w:t>
      </w:r>
      <w:r w:rsidR="00BA2634" w:rsidRPr="00303471">
        <w:t xml:space="preserve">any other associated costs and fees reasonably incurred by RateSetter due to the late payment of the </w:t>
      </w:r>
      <w:r w:rsidR="000C38A0">
        <w:t>Repayment Amount</w:t>
      </w:r>
      <w:r w:rsidR="00BA2634" w:rsidRPr="00303471">
        <w:t>.</w:t>
      </w:r>
    </w:p>
    <w:p w14:paraId="31B17E21" w14:textId="34D16990" w:rsidR="00ED6D14" w:rsidRPr="00303471" w:rsidRDefault="00AF1E0B" w:rsidP="00303471">
      <w:pPr>
        <w:pStyle w:val="Heading2"/>
      </w:pPr>
      <w:r w:rsidRPr="00303471">
        <w:t xml:space="preserve">If any Settlement Amount is sent directly to a </w:t>
      </w:r>
      <w:r w:rsidR="005753A8">
        <w:t>Client</w:t>
      </w:r>
      <w:r w:rsidRPr="00303471">
        <w:t xml:space="preserve"> in error the Law Firm shall, to the extent </w:t>
      </w:r>
      <w:r w:rsidR="00FA506A">
        <w:t>practicable, provide RateSetter with</w:t>
      </w:r>
      <w:r w:rsidRPr="00303471">
        <w:t xml:space="preserve"> reasonable assistance in recovering such amounts</w:t>
      </w:r>
      <w:r w:rsidR="006E5759">
        <w:t xml:space="preserve"> it is owed under relevant Loan Summary Documents</w:t>
      </w:r>
      <w:r w:rsidRPr="00303471">
        <w:t>.</w:t>
      </w:r>
    </w:p>
    <w:p w14:paraId="01408D69" w14:textId="0F314072" w:rsidR="00254CD8" w:rsidRDefault="004565A3" w:rsidP="00303471">
      <w:pPr>
        <w:pStyle w:val="Heading2"/>
      </w:pPr>
      <w:r w:rsidRPr="00303471">
        <w:t>If</w:t>
      </w:r>
      <w:r w:rsidR="00AF1E0B" w:rsidRPr="00303471">
        <w:t xml:space="preserve"> </w:t>
      </w:r>
      <w:r w:rsidRPr="00303471">
        <w:t xml:space="preserve">a </w:t>
      </w:r>
      <w:r w:rsidR="00FA0FFD" w:rsidRPr="00303471">
        <w:t>Client</w:t>
      </w:r>
      <w:r w:rsidR="006E5759" w:rsidRPr="005805C3">
        <w:t xml:space="preserve">, due to the fault of the Law Firm, </w:t>
      </w:r>
      <w:r w:rsidRPr="00303471">
        <w:t xml:space="preserve">receives </w:t>
      </w:r>
      <w:r w:rsidR="00254CD8" w:rsidRPr="00303471">
        <w:t xml:space="preserve">any Settlement Amount </w:t>
      </w:r>
      <w:r w:rsidR="006E5759">
        <w:t xml:space="preserve">before the </w:t>
      </w:r>
      <w:r w:rsidR="000C38A0">
        <w:t>Repayment Amount</w:t>
      </w:r>
      <w:r w:rsidR="00D7146C">
        <w:t xml:space="preserve"> has been </w:t>
      </w:r>
      <w:r w:rsidR="006E5759">
        <w:t>paid</w:t>
      </w:r>
      <w:r w:rsidR="00254CD8" w:rsidRPr="00303471">
        <w:t xml:space="preserve"> </w:t>
      </w:r>
      <w:r w:rsidR="00D7146C">
        <w:t xml:space="preserve">to RateSetter </w:t>
      </w:r>
      <w:r w:rsidR="00254CD8" w:rsidRPr="00303471">
        <w:t>the Law Firm</w:t>
      </w:r>
      <w:r w:rsidR="00ED6D14" w:rsidRPr="00303471">
        <w:t xml:space="preserve"> </w:t>
      </w:r>
      <w:r w:rsidR="00254CD8" w:rsidRPr="00303471">
        <w:t xml:space="preserve">shall indemnify and keep indemnified RateSetter from and against </w:t>
      </w:r>
      <w:proofErr w:type="gramStart"/>
      <w:r w:rsidR="00254CD8" w:rsidRPr="00303471">
        <w:t>any and all</w:t>
      </w:r>
      <w:proofErr w:type="gramEnd"/>
      <w:r w:rsidR="00254CD8" w:rsidRPr="00303471">
        <w:t xml:space="preserve"> financial loss suffered or incurred by it arising </w:t>
      </w:r>
      <w:r w:rsidR="00AF1E0B" w:rsidRPr="00303471">
        <w:t>from</w:t>
      </w:r>
      <w:r w:rsidR="00254CD8" w:rsidRPr="00303471">
        <w:t xml:space="preserve"> any</w:t>
      </w:r>
      <w:r w:rsidR="006E5759">
        <w:t xml:space="preserve"> such</w:t>
      </w:r>
      <w:r w:rsidR="00254CD8" w:rsidRPr="00303471">
        <w:t xml:space="preserve"> Settlement Amount being incorrectly paid to the </w:t>
      </w:r>
      <w:r w:rsidR="00FA0FFD" w:rsidRPr="00303471">
        <w:t>Client</w:t>
      </w:r>
      <w:r w:rsidR="00254CD8" w:rsidRPr="00303471">
        <w:t>.</w:t>
      </w:r>
    </w:p>
    <w:p w14:paraId="247DAB52" w14:textId="77777777" w:rsidR="00FB7B01" w:rsidRPr="005D791E" w:rsidRDefault="00FB7B01" w:rsidP="00FB7B01">
      <w:pPr>
        <w:pStyle w:val="Heading2"/>
      </w:pPr>
      <w:r>
        <w:t xml:space="preserve">To the extent the Law Firm does not act as the conveyancing solicitor in relation to the sale of any property forming part of the Settlement Amount it shall, in accordance with the client instruction letter, </w:t>
      </w:r>
      <w:r w:rsidRPr="00FB7B01">
        <w:t xml:space="preserve">notify the conveyancing solicitor of the existence of the </w:t>
      </w:r>
      <w:r>
        <w:t>Client L</w:t>
      </w:r>
      <w:r w:rsidRPr="00FB7B01">
        <w:t xml:space="preserve">oan(s) and Deed </w:t>
      </w:r>
      <w:r>
        <w:t>o</w:t>
      </w:r>
      <w:r w:rsidRPr="00FB7B01">
        <w:t>f Assignment</w:t>
      </w:r>
      <w:r>
        <w:t>.</w:t>
      </w:r>
    </w:p>
    <w:p w14:paraId="042228C8" w14:textId="6E7A26F8" w:rsidR="00714937" w:rsidRPr="00303471" w:rsidRDefault="00714937" w:rsidP="00303471">
      <w:pPr>
        <w:pStyle w:val="Heading2"/>
      </w:pPr>
      <w:r w:rsidRPr="00303471">
        <w:t xml:space="preserve">Where the cash elements of the Settlement Amount are insufficient to cover the cost of repaying </w:t>
      </w:r>
      <w:r w:rsidR="001F2D09" w:rsidRPr="00303471">
        <w:t xml:space="preserve">the </w:t>
      </w:r>
      <w:r w:rsidR="000C38A0">
        <w:t>Repayment Amount</w:t>
      </w:r>
      <w:r w:rsidR="001F2D09" w:rsidRPr="00303471">
        <w:t xml:space="preserve"> </w:t>
      </w:r>
      <w:r w:rsidRPr="00303471">
        <w:t xml:space="preserve">the Law Firm shall pay </w:t>
      </w:r>
      <w:r w:rsidR="007414DE" w:rsidRPr="00303471">
        <w:t>RateSetter</w:t>
      </w:r>
      <w:r w:rsidRPr="00303471">
        <w:t xml:space="preserve"> any funds of the Settlement that are available to </w:t>
      </w:r>
      <w:r w:rsidR="001F2D09" w:rsidRPr="00303471">
        <w:t xml:space="preserve">partially </w:t>
      </w:r>
      <w:r w:rsidRPr="00303471">
        <w:t>settle</w:t>
      </w:r>
      <w:r w:rsidR="006564A9" w:rsidRPr="00303471">
        <w:t xml:space="preserve"> the</w:t>
      </w:r>
      <w:r w:rsidRPr="00303471">
        <w:t xml:space="preserve"> </w:t>
      </w:r>
      <w:r w:rsidR="000C38A0">
        <w:t>Repayment Amount</w:t>
      </w:r>
      <w:r w:rsidRPr="00303471">
        <w:t xml:space="preserve">, following which </w:t>
      </w:r>
      <w:r w:rsidR="007414DE" w:rsidRPr="00303471">
        <w:t>RateSetter</w:t>
      </w:r>
      <w:r w:rsidRPr="00303471">
        <w:t xml:space="preserve"> </w:t>
      </w:r>
      <w:r w:rsidR="00C55AC3">
        <w:t>has a right to</w:t>
      </w:r>
      <w:r w:rsidR="00C55AC3" w:rsidRPr="00303471">
        <w:t xml:space="preserve"> </w:t>
      </w:r>
      <w:r w:rsidRPr="00303471">
        <w:t xml:space="preserve">issue to the </w:t>
      </w:r>
      <w:r w:rsidR="00FA0FFD" w:rsidRPr="00303471">
        <w:t>Client</w:t>
      </w:r>
      <w:r w:rsidRPr="00303471">
        <w:t xml:space="preserve"> an invoice for any remaining sums, and may commence proceedings in respect of those sums as they may decide.</w:t>
      </w:r>
    </w:p>
    <w:p w14:paraId="2D834448" w14:textId="77777777" w:rsidR="00525AE9" w:rsidRPr="00303471" w:rsidRDefault="00F06716" w:rsidP="0026344C">
      <w:pPr>
        <w:pStyle w:val="Heading1"/>
      </w:pPr>
      <w:r>
        <w:t>authorisations</w:t>
      </w:r>
      <w:r w:rsidR="009870AA" w:rsidRPr="00303471">
        <w:t>, REGISTRATION AND</w:t>
      </w:r>
      <w:bookmarkEnd w:id="27"/>
      <w:r w:rsidR="009870AA" w:rsidRPr="00303471">
        <w:t xml:space="preserve"> </w:t>
      </w:r>
      <w:bookmarkStart w:id="31" w:name="_Toc454293923"/>
      <w:bookmarkStart w:id="32" w:name="_Toc454375604"/>
      <w:bookmarkEnd w:id="31"/>
      <w:r w:rsidR="00525AE9" w:rsidRPr="00303471">
        <w:t>Compliance</w:t>
      </w:r>
      <w:bookmarkEnd w:id="32"/>
      <w:r w:rsidR="00525AE9" w:rsidRPr="00303471">
        <w:t xml:space="preserve"> </w:t>
      </w:r>
    </w:p>
    <w:p w14:paraId="1FDF4228" w14:textId="77777777" w:rsidR="009870AA" w:rsidRPr="00303471" w:rsidRDefault="00B20885" w:rsidP="005D791E">
      <w:pPr>
        <w:pStyle w:val="Heading2"/>
      </w:pPr>
      <w:r w:rsidRPr="005D791E">
        <w:lastRenderedPageBreak/>
        <w:t xml:space="preserve">The </w:t>
      </w:r>
      <w:r w:rsidR="00A84DD9" w:rsidRPr="00303471">
        <w:t>Law Firm</w:t>
      </w:r>
      <w:r w:rsidR="00DD3FB8" w:rsidRPr="00303471">
        <w:t xml:space="preserve"> </w:t>
      </w:r>
      <w:proofErr w:type="gramStart"/>
      <w:r w:rsidR="009870AA" w:rsidRPr="00303471">
        <w:t>shall at all times</w:t>
      </w:r>
      <w:proofErr w:type="gramEnd"/>
      <w:r w:rsidR="009870AA" w:rsidRPr="00303471">
        <w:t xml:space="preserve"> (at its own expense unless express</w:t>
      </w:r>
      <w:r w:rsidR="00536851" w:rsidRPr="00303471">
        <w:t>ly agreed otherwise) ensure</w:t>
      </w:r>
      <w:r w:rsidR="00664F06" w:rsidRPr="00303471">
        <w:t xml:space="preserve"> that in the performance of its duties under this Agreement</w:t>
      </w:r>
      <w:r w:rsidR="00536851" w:rsidRPr="00303471">
        <w:t>:</w:t>
      </w:r>
    </w:p>
    <w:p w14:paraId="52F9B902" w14:textId="4D0952BA" w:rsidR="00156212" w:rsidRDefault="00536851" w:rsidP="00303471">
      <w:pPr>
        <w:pStyle w:val="Heading3"/>
      </w:pPr>
      <w:r w:rsidRPr="00303471">
        <w:t>it complies</w:t>
      </w:r>
      <w:r w:rsidR="00156212" w:rsidRPr="00303471">
        <w:t xml:space="preserve"> in all material respects with all </w:t>
      </w:r>
      <w:r w:rsidRPr="00303471">
        <w:t>Laws which</w:t>
      </w:r>
      <w:r w:rsidR="00156212" w:rsidRPr="00303471">
        <w:t xml:space="preserve"> apply to it;</w:t>
      </w:r>
    </w:p>
    <w:p w14:paraId="513B53F6" w14:textId="77777777" w:rsidR="00F06716" w:rsidRPr="00303471" w:rsidRDefault="00F06716" w:rsidP="00303471">
      <w:pPr>
        <w:pStyle w:val="Heading3"/>
      </w:pPr>
      <w:r>
        <w:t>it has and maintains all necessary authorisations and licences that may be required under relevant Law;</w:t>
      </w:r>
    </w:p>
    <w:p w14:paraId="5D4C12E2" w14:textId="77777777" w:rsidR="00664F06" w:rsidRPr="00303471" w:rsidRDefault="00664F06" w:rsidP="00303471">
      <w:pPr>
        <w:pStyle w:val="Heading3"/>
      </w:pPr>
      <w:r w:rsidRPr="00303471">
        <w:t>it complies with the Bribery Act 2010 and any other applicable Laws relating to the prevention of bribery, including ensuring that it has in place adequate procedures to prevent bribery;</w:t>
      </w:r>
      <w:r w:rsidR="001B2E49" w:rsidRPr="00303471">
        <w:t xml:space="preserve"> and</w:t>
      </w:r>
    </w:p>
    <w:p w14:paraId="4A7D4BFB" w14:textId="77777777" w:rsidR="00866890" w:rsidRPr="00303471" w:rsidRDefault="00156212" w:rsidP="00303471">
      <w:pPr>
        <w:pStyle w:val="Heading3"/>
      </w:pPr>
      <w:r w:rsidRPr="00303471">
        <w:t>it does not engage in any commercial practice which is prohibited by the Consumer</w:t>
      </w:r>
      <w:r w:rsidR="006D2B35" w:rsidRPr="00303471">
        <w:t xml:space="preserve"> Protection from Unfair Trading</w:t>
      </w:r>
      <w:r w:rsidR="00664F06" w:rsidRPr="00303471">
        <w:t xml:space="preserve"> Regulations 2008</w:t>
      </w:r>
      <w:r w:rsidR="006D2B35" w:rsidRPr="00303471">
        <w:t>.</w:t>
      </w:r>
    </w:p>
    <w:p w14:paraId="5FEFFDED" w14:textId="77777777" w:rsidR="00544C1C" w:rsidRDefault="00544C1C" w:rsidP="00544C1C">
      <w:pPr>
        <w:pStyle w:val="Heading1"/>
      </w:pPr>
      <w:bookmarkStart w:id="33" w:name="_Toc454355894"/>
      <w:bookmarkStart w:id="34" w:name="_Toc454375605"/>
      <w:bookmarkStart w:id="35" w:name="_Toc454355895"/>
      <w:bookmarkStart w:id="36" w:name="_Toc454375606"/>
      <w:bookmarkStart w:id="37" w:name="_Toc454355896"/>
      <w:bookmarkStart w:id="38" w:name="_Toc454375607"/>
      <w:bookmarkStart w:id="39" w:name="_Toc454355897"/>
      <w:bookmarkStart w:id="40" w:name="_Toc454375608"/>
      <w:bookmarkStart w:id="41" w:name="_Toc454375609"/>
      <w:bookmarkEnd w:id="33"/>
      <w:bookmarkEnd w:id="34"/>
      <w:bookmarkEnd w:id="35"/>
      <w:bookmarkEnd w:id="36"/>
      <w:bookmarkEnd w:id="37"/>
      <w:bookmarkEnd w:id="38"/>
      <w:bookmarkEnd w:id="39"/>
      <w:bookmarkEnd w:id="40"/>
      <w:r>
        <w:t>DATA PROCESSING</w:t>
      </w:r>
    </w:p>
    <w:p w14:paraId="14ED5E8B" w14:textId="77777777" w:rsidR="00544C1C" w:rsidRDefault="00544C1C" w:rsidP="00544C1C">
      <w:pPr>
        <w:pStyle w:val="Heading2"/>
      </w:pPr>
      <w:r>
        <w:t xml:space="preserve">Both parties will comply with all applicable requirements of the Data Protection Laws. </w:t>
      </w:r>
    </w:p>
    <w:p w14:paraId="1D0C0B6F" w14:textId="54003B83" w:rsidR="00544C1C" w:rsidRDefault="00544C1C" w:rsidP="00544C1C">
      <w:pPr>
        <w:pStyle w:val="Heading2"/>
        <w:shd w:val="clear" w:color="auto" w:fill="auto"/>
      </w:pPr>
      <w:r>
        <w:t xml:space="preserve">The </w:t>
      </w:r>
      <w:r w:rsidRPr="00F83593">
        <w:t xml:space="preserve">Parties acknowledge and agree that for the purposes of the Data Protection Laws, the </w:t>
      </w:r>
      <w:r>
        <w:t>Law Firm</w:t>
      </w:r>
      <w:r w:rsidRPr="00F83593">
        <w:t xml:space="preserve"> is the data controller and RateSetter is the data processor</w:t>
      </w:r>
      <w:r w:rsidRPr="00467B2A">
        <w:t xml:space="preserve">, until the point that an application is approved by RateSetter </w:t>
      </w:r>
      <w:r>
        <w:t xml:space="preserve">or a prospective </w:t>
      </w:r>
      <w:r w:rsidR="005753A8">
        <w:t>Client</w:t>
      </w:r>
      <w:r>
        <w:t xml:space="preserve"> otherwise becomes a RateSetter </w:t>
      </w:r>
      <w:r w:rsidR="005753A8">
        <w:t>Client</w:t>
      </w:r>
      <w:r>
        <w:t xml:space="preserve">, </w:t>
      </w:r>
      <w:r w:rsidRPr="00467B2A">
        <w:t xml:space="preserve">at which point RateSetter will </w:t>
      </w:r>
      <w:r w:rsidRPr="00280EDF">
        <w:t xml:space="preserve">also </w:t>
      </w:r>
      <w:r w:rsidRPr="00F83593">
        <w:t>become a controller</w:t>
      </w:r>
      <w:r w:rsidRPr="00280EDF">
        <w:t xml:space="preserve"> of that </w:t>
      </w:r>
      <w:r w:rsidR="005753A8">
        <w:t>Client</w:t>
      </w:r>
      <w:r w:rsidRPr="00280EDF">
        <w:t>’s data</w:t>
      </w:r>
      <w:r w:rsidRPr="00F83593">
        <w:t>.</w:t>
      </w:r>
    </w:p>
    <w:p w14:paraId="721F59F8" w14:textId="4DCE0F2E" w:rsidR="00544C1C" w:rsidRDefault="00544C1C" w:rsidP="00544C1C">
      <w:pPr>
        <w:pStyle w:val="Heading2"/>
        <w:shd w:val="clear" w:color="auto" w:fill="auto"/>
      </w:pPr>
      <w:r>
        <w:t xml:space="preserve">The Law Firm will: </w:t>
      </w:r>
    </w:p>
    <w:p w14:paraId="37CB6539" w14:textId="77777777" w:rsidR="00544C1C" w:rsidRDefault="00544C1C" w:rsidP="00544C1C">
      <w:pPr>
        <w:pStyle w:val="Heading3"/>
        <w:spacing w:after="240"/>
        <w:ind w:left="1418" w:hanging="709"/>
      </w:pPr>
      <w:r>
        <w:t>ensure that it has all necessary and appropriate consents and notices in place to enable the lawful transfer of Personal Data to RateSetter for the duration and purpose of this Agreement.</w:t>
      </w:r>
    </w:p>
    <w:p w14:paraId="10F7055D" w14:textId="77777777" w:rsidR="00544C1C" w:rsidRDefault="00544C1C" w:rsidP="00544C1C">
      <w:pPr>
        <w:pStyle w:val="Heading3"/>
        <w:spacing w:after="240"/>
        <w:ind w:left="1418" w:hanging="709"/>
      </w:pPr>
      <w:r>
        <w:t xml:space="preserve">only give lawful instructions to RateSetter in relation to the processing of Personal Data.  </w:t>
      </w:r>
    </w:p>
    <w:p w14:paraId="6F958977" w14:textId="239707A0" w:rsidR="00544C1C" w:rsidRDefault="002427C8" w:rsidP="00544C1C">
      <w:pPr>
        <w:pStyle w:val="Heading2"/>
        <w:shd w:val="clear" w:color="auto" w:fill="auto"/>
      </w:pPr>
      <w:r>
        <w:t xml:space="preserve">Where acting as </w:t>
      </w:r>
      <w:r w:rsidR="005350E4">
        <w:t>a</w:t>
      </w:r>
      <w:r>
        <w:t xml:space="preserve"> </w:t>
      </w:r>
      <w:r w:rsidR="005350E4">
        <w:t>P</w:t>
      </w:r>
      <w:r>
        <w:t>rocessor</w:t>
      </w:r>
      <w:r w:rsidR="00E51A56">
        <w:t>,</w:t>
      </w:r>
      <w:r>
        <w:t xml:space="preserve"> </w:t>
      </w:r>
      <w:r w:rsidR="00544C1C">
        <w:t xml:space="preserve">RateSetter will: </w:t>
      </w:r>
    </w:p>
    <w:p w14:paraId="56C77B69" w14:textId="46DD9139" w:rsidR="00544C1C" w:rsidRDefault="00544C1C" w:rsidP="00544C1C">
      <w:pPr>
        <w:pStyle w:val="Heading3"/>
        <w:spacing w:after="240"/>
        <w:ind w:left="1418" w:hanging="709"/>
      </w:pPr>
      <w:r>
        <w:t>only process Personal Data in accordance with the Law Firm’s lawful written instructions as set out in this Agreement or as subsequently agreed in writing between the Parties and not for any other purposes, except where otherwise required by applicable law;</w:t>
      </w:r>
    </w:p>
    <w:p w14:paraId="3DD65B9D" w14:textId="77777777" w:rsidR="00544C1C" w:rsidRDefault="00544C1C" w:rsidP="00544C1C">
      <w:pPr>
        <w:pStyle w:val="Heading3"/>
        <w:spacing w:after="240"/>
        <w:ind w:left="1418" w:hanging="709"/>
      </w:pPr>
      <w:r>
        <w:t>ensure that it has in place appropriate technical and organisational measures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63856229" w14:textId="77777777" w:rsidR="00544C1C" w:rsidRDefault="00544C1C" w:rsidP="00544C1C">
      <w:pPr>
        <w:pStyle w:val="Heading3"/>
        <w:spacing w:after="240"/>
        <w:ind w:left="1418" w:hanging="709"/>
      </w:pPr>
      <w:r>
        <w:t>ensure that all personnel who have access to and/or process Personal Data are obliged to keep the Personal Data confidential;</w:t>
      </w:r>
    </w:p>
    <w:p w14:paraId="0F13ADB7" w14:textId="6355DA3B" w:rsidR="00544C1C" w:rsidRDefault="00544C1C" w:rsidP="00544C1C">
      <w:pPr>
        <w:pStyle w:val="Heading3"/>
        <w:spacing w:after="240"/>
        <w:ind w:left="1418" w:hanging="709"/>
      </w:pPr>
      <w:r>
        <w:t xml:space="preserve">not permit any processing of Personal Data by any agent, subcontractor or other third party without the written authorisation of the </w:t>
      </w:r>
      <w:r w:rsidR="005753A8">
        <w:t>Client</w:t>
      </w:r>
      <w:r>
        <w:t xml:space="preserve"> such authorisation is generally granted, subject to the following conditions being fulfilled:</w:t>
      </w:r>
    </w:p>
    <w:p w14:paraId="00FC11C3" w14:textId="77777777" w:rsidR="00544C1C" w:rsidRPr="00264112" w:rsidRDefault="00544C1C" w:rsidP="00264112">
      <w:pPr>
        <w:pStyle w:val="Heading4"/>
        <w:numPr>
          <w:ilvl w:val="0"/>
          <w:numId w:val="52"/>
        </w:numPr>
        <w:spacing w:line="240" w:lineRule="auto"/>
        <w:rPr>
          <w:sz w:val="20"/>
          <w:szCs w:val="20"/>
        </w:rPr>
      </w:pPr>
      <w:r w:rsidRPr="00264112">
        <w:rPr>
          <w:sz w:val="20"/>
          <w:szCs w:val="20"/>
        </w:rPr>
        <w:t xml:space="preserve">prior to the relevant sub-processor carrying out any processing activities in respect of Personal Data, appoint each sub-processor under a written contract containing materially similar obligations as under this Agreement </w:t>
      </w:r>
      <w:r w:rsidRPr="00264112">
        <w:rPr>
          <w:sz w:val="20"/>
          <w:szCs w:val="20"/>
        </w:rPr>
        <w:lastRenderedPageBreak/>
        <w:t>that is enforceable by RateSetter and ensure each such sub-processor complies with all such obligations;</w:t>
      </w:r>
    </w:p>
    <w:p w14:paraId="614215DE" w14:textId="07F66030" w:rsidR="00544C1C" w:rsidRPr="00264112" w:rsidRDefault="00544C1C" w:rsidP="00264112">
      <w:pPr>
        <w:pStyle w:val="Heading4"/>
        <w:numPr>
          <w:ilvl w:val="0"/>
          <w:numId w:val="52"/>
        </w:numPr>
        <w:spacing w:line="240" w:lineRule="auto"/>
        <w:rPr>
          <w:sz w:val="20"/>
          <w:szCs w:val="20"/>
        </w:rPr>
      </w:pPr>
      <w:r w:rsidRPr="00264112">
        <w:rPr>
          <w:sz w:val="20"/>
          <w:szCs w:val="20"/>
        </w:rPr>
        <w:t>remain liable to the Law Firm under this Agreement for the acts and omissions of each sub-processor as if they were its own; and</w:t>
      </w:r>
    </w:p>
    <w:p w14:paraId="3F4DD00C" w14:textId="77777777" w:rsidR="00544C1C" w:rsidRPr="00264112" w:rsidRDefault="00544C1C" w:rsidP="00264112">
      <w:pPr>
        <w:pStyle w:val="Heading4"/>
        <w:numPr>
          <w:ilvl w:val="0"/>
          <w:numId w:val="52"/>
        </w:numPr>
        <w:spacing w:line="240" w:lineRule="auto"/>
        <w:rPr>
          <w:sz w:val="20"/>
          <w:szCs w:val="20"/>
        </w:rPr>
      </w:pPr>
      <w:r w:rsidRPr="00264112">
        <w:rPr>
          <w:sz w:val="20"/>
          <w:szCs w:val="20"/>
        </w:rPr>
        <w:t xml:space="preserve">ensure that all persons authorised by RateSetter or any sub-processor to process Personal Data are subject to a binding written contractual obligation to keep the Personal Data confidential. </w:t>
      </w:r>
    </w:p>
    <w:p w14:paraId="27333EF8" w14:textId="2A315B14" w:rsidR="00544C1C" w:rsidRDefault="00544C1C" w:rsidP="00544C1C">
      <w:pPr>
        <w:pStyle w:val="Heading3"/>
        <w:spacing w:after="240"/>
        <w:ind w:left="1418" w:hanging="709"/>
      </w:pPr>
      <w:r>
        <w:t xml:space="preserve">assist the Law Firm in ensuring compliance with its obligations pursuant to Articles 32 to 36 of the GDPR (and any similar obligations under applicable Data Protection Laws) </w:t>
      </w:r>
      <w:proofErr w:type="gramStart"/>
      <w:r>
        <w:t>taking into account</w:t>
      </w:r>
      <w:proofErr w:type="gramEnd"/>
      <w:r>
        <w:t xml:space="preserve"> the nature of the processing and the information available to RateSetter; </w:t>
      </w:r>
    </w:p>
    <w:p w14:paraId="74036511" w14:textId="3A038676" w:rsidR="00544C1C" w:rsidRDefault="00544C1C" w:rsidP="00544C1C">
      <w:pPr>
        <w:pStyle w:val="Heading3"/>
        <w:spacing w:after="240"/>
        <w:ind w:left="1418" w:hanging="709"/>
      </w:pPr>
      <w:proofErr w:type="gramStart"/>
      <w:r>
        <w:t>taking into account</w:t>
      </w:r>
      <w:proofErr w:type="gramEnd"/>
      <w:r>
        <w:t xml:space="preserve"> the nature of the processing, assist the Law Firm (by appropriate technical and organisational measures), insofar as this is possible, for the fulfilment of the Law Firm’s obligations to respond to requests for exercising the Data Subjects’ rights under Chapter III of the GDPR (and any similar obligations under applicable Data Protection Laws) in respect of any of the Law Firm’s customers’ Personal Data;</w:t>
      </w:r>
    </w:p>
    <w:p w14:paraId="41492720" w14:textId="77777777" w:rsidR="00544C1C" w:rsidRDefault="00544C1C" w:rsidP="00544C1C">
      <w:pPr>
        <w:pStyle w:val="Heading3"/>
        <w:spacing w:after="240"/>
        <w:ind w:left="1418" w:hanging="709"/>
      </w:pPr>
      <w:r>
        <w:t>not process and/or transfer, or otherwise directly or indirectly disclose, any Personal Data in or to countries outside the European Economic Area unless</w:t>
      </w:r>
      <w:r w:rsidRPr="00467B2A">
        <w:t xml:space="preserve"> the principle set out in Article 5(1)(f) of the GDPR and collectively the principles set out in Article 44 and 46(2)(c) of the GDPR respectively have been complied with in respect of all </w:t>
      </w:r>
      <w:r>
        <w:t>such transfers of Personal Data</w:t>
      </w:r>
      <w:r w:rsidRPr="00467B2A">
        <w:t xml:space="preserve"> to destinations outside the European Economic Area</w:t>
      </w:r>
      <w:r>
        <w:t>;</w:t>
      </w:r>
    </w:p>
    <w:p w14:paraId="2E6ECA79" w14:textId="7FD775FB" w:rsidR="00544C1C" w:rsidRDefault="00544C1C" w:rsidP="00544C1C">
      <w:pPr>
        <w:pStyle w:val="Heading3"/>
        <w:spacing w:after="240"/>
        <w:ind w:left="1418" w:hanging="709"/>
      </w:pPr>
      <w:r>
        <w:t xml:space="preserve">maintain complete and accurate records and information to demonstrate its compliance with this Agreement and allow for and contribute to audits, including inspections, by the Law Firm (or another auditor reasonably mandated by the Law Firm) for this purpose (subject to a maximum of one audit requested not less than 14 working days in writing, in advance, in any </w:t>
      </w:r>
      <w:proofErr w:type="gramStart"/>
      <w:r>
        <w:t>12 month</w:t>
      </w:r>
      <w:proofErr w:type="gramEnd"/>
      <w:r>
        <w:t xml:space="preserve"> period under this Agreement. RateSetter’s acceptance of an audit will be subject to the execution of appropriate confidentiality undertakings and the audit will be conducted at a mutually agreed upon time and in an agreed upon manner;</w:t>
      </w:r>
    </w:p>
    <w:p w14:paraId="6B5A413F" w14:textId="3AF9DD7D" w:rsidR="00544C1C" w:rsidRDefault="00544C1C" w:rsidP="00544C1C">
      <w:pPr>
        <w:pStyle w:val="Heading3"/>
        <w:spacing w:after="240"/>
        <w:ind w:left="1418" w:hanging="709"/>
      </w:pPr>
      <w:r>
        <w:t>notify the Law Firm without undue delay on becoming aware of a Personal Data breach; and</w:t>
      </w:r>
    </w:p>
    <w:p w14:paraId="0085FE0F" w14:textId="4C8931E7" w:rsidR="00544C1C" w:rsidRDefault="00544C1C" w:rsidP="00544C1C">
      <w:pPr>
        <w:pStyle w:val="Heading3"/>
        <w:spacing w:after="240"/>
        <w:ind w:left="1418" w:hanging="709"/>
      </w:pPr>
      <w:r>
        <w:t xml:space="preserve">at the Law Firm’s written direction, delete or return Personal Data and copies thereof to the Law Firm on termination of the Agreement unless required by law to otherwise store the Personal Data or where the Personal Data relates to a RateSetter </w:t>
      </w:r>
      <w:r w:rsidR="005753A8">
        <w:t>Client</w:t>
      </w:r>
      <w:r>
        <w:t>.</w:t>
      </w:r>
    </w:p>
    <w:p w14:paraId="2F7035C8" w14:textId="77777777" w:rsidR="00544C1C" w:rsidRPr="00A804C8" w:rsidRDefault="00544C1C" w:rsidP="00544C1C">
      <w:pPr>
        <w:pStyle w:val="Heading2"/>
        <w:numPr>
          <w:ilvl w:val="0"/>
          <w:numId w:val="0"/>
        </w:numPr>
      </w:pPr>
      <w:r w:rsidRPr="00A804C8">
        <w:t>Nature of processing</w:t>
      </w:r>
    </w:p>
    <w:p w14:paraId="7ECBF333" w14:textId="77777777" w:rsidR="00544C1C" w:rsidRPr="00A804C8" w:rsidRDefault="00544C1C" w:rsidP="00544C1C">
      <w:pPr>
        <w:pStyle w:val="Heading2"/>
        <w:shd w:val="clear" w:color="auto" w:fill="auto"/>
      </w:pPr>
      <w:r w:rsidRPr="00A804C8">
        <w:t xml:space="preserve">The subject-matter and duration of the processing, the nature and purpose of the processing, the type of personal data, the categories of data subjects and the obligations and rights of RateSetter are </w:t>
      </w:r>
      <w:r>
        <w:t xml:space="preserve">as </w:t>
      </w:r>
      <w:r w:rsidRPr="00A804C8">
        <w:t xml:space="preserve">set forth in </w:t>
      </w:r>
      <w:r w:rsidRPr="00280EDF">
        <w:t>this</w:t>
      </w:r>
      <w:r w:rsidRPr="00A804C8">
        <w:t xml:space="preserve"> Agreement</w:t>
      </w:r>
      <w:r w:rsidRPr="00280EDF">
        <w:t>.</w:t>
      </w:r>
    </w:p>
    <w:p w14:paraId="43D8BAE5" w14:textId="6C7FF957" w:rsidR="00525AE9" w:rsidRPr="00303471" w:rsidRDefault="00525AE9" w:rsidP="0026344C">
      <w:pPr>
        <w:pStyle w:val="Heading1"/>
      </w:pPr>
      <w:r w:rsidRPr="00303471">
        <w:t>Audit</w:t>
      </w:r>
      <w:r w:rsidR="009E4691" w:rsidRPr="00303471">
        <w:t xml:space="preserve">, </w:t>
      </w:r>
      <w:r w:rsidRPr="00303471">
        <w:t>inspection</w:t>
      </w:r>
      <w:bookmarkEnd w:id="41"/>
      <w:r w:rsidR="00CA1464" w:rsidRPr="00303471">
        <w:t xml:space="preserve"> </w:t>
      </w:r>
      <w:r w:rsidR="009E4691" w:rsidRPr="00303471">
        <w:t>and reporting</w:t>
      </w:r>
      <w:r w:rsidR="00973862" w:rsidRPr="00303471">
        <w:t xml:space="preserve"> </w:t>
      </w:r>
    </w:p>
    <w:p w14:paraId="6C86AD71" w14:textId="77777777" w:rsidR="000C4684" w:rsidRPr="00303471" w:rsidRDefault="000C4684" w:rsidP="005D791E">
      <w:pPr>
        <w:pStyle w:val="Heading2"/>
      </w:pPr>
      <w:bookmarkStart w:id="42" w:name="_Ref454444557"/>
      <w:r w:rsidRPr="005D791E">
        <w:t xml:space="preserve">The </w:t>
      </w:r>
      <w:r w:rsidR="00A84DD9" w:rsidRPr="00303471">
        <w:t>Law Firm</w:t>
      </w:r>
      <w:r w:rsidRPr="00303471">
        <w:t xml:space="preserve"> shall keep detailed and accurate records of each </w:t>
      </w:r>
      <w:r w:rsidR="00264E5A" w:rsidRPr="00303471">
        <w:t>Application</w:t>
      </w:r>
      <w:r w:rsidR="00815DC1" w:rsidRPr="00303471">
        <w:t xml:space="preserve"> </w:t>
      </w:r>
      <w:r w:rsidR="00A026F9" w:rsidRPr="00303471">
        <w:t>made</w:t>
      </w:r>
      <w:r w:rsidR="00CD1D4B" w:rsidRPr="00303471">
        <w:t xml:space="preserve"> under the terms of this A</w:t>
      </w:r>
      <w:r w:rsidRPr="00303471">
        <w:t xml:space="preserve">greement and any other matters </w:t>
      </w:r>
      <w:r w:rsidR="00CD1D4B" w:rsidRPr="00303471">
        <w:t>connected with this Agreement (</w:t>
      </w:r>
      <w:r w:rsidR="00A026F9" w:rsidRPr="00303471">
        <w:t>‘</w:t>
      </w:r>
      <w:r w:rsidRPr="00303471">
        <w:rPr>
          <w:b/>
        </w:rPr>
        <w:t>Records</w:t>
      </w:r>
      <w:r w:rsidR="00A026F9" w:rsidRPr="00303471">
        <w:rPr>
          <w:b/>
        </w:rPr>
        <w:t>’</w:t>
      </w:r>
      <w:r w:rsidRPr="00303471">
        <w:t xml:space="preserve">) for a period of </w:t>
      </w:r>
      <w:r w:rsidR="00732FB9" w:rsidRPr="00303471">
        <w:t>6</w:t>
      </w:r>
      <w:r w:rsidRPr="00303471">
        <w:t xml:space="preserve"> years or, if longer, such perio</w:t>
      </w:r>
      <w:r w:rsidR="00A6763A" w:rsidRPr="00303471">
        <w:t>d as may be required by any relevant L</w:t>
      </w:r>
      <w:r w:rsidRPr="00303471">
        <w:t>aw.</w:t>
      </w:r>
      <w:bookmarkEnd w:id="42"/>
    </w:p>
    <w:p w14:paraId="1CEFD70D" w14:textId="6B95CD51" w:rsidR="000C4684" w:rsidRPr="00303471" w:rsidRDefault="00D7146C" w:rsidP="00303471">
      <w:pPr>
        <w:pStyle w:val="Heading2"/>
      </w:pPr>
      <w:r>
        <w:t xml:space="preserve">If </w:t>
      </w:r>
      <w:r w:rsidR="00556ADC">
        <w:t xml:space="preserve">RateSetter </w:t>
      </w:r>
      <w:r>
        <w:t>is so required by Law</w:t>
      </w:r>
      <w:r w:rsidR="00556ADC">
        <w:t>, t</w:t>
      </w:r>
      <w:r w:rsidR="004B7330" w:rsidRPr="00303471">
        <w:t>he </w:t>
      </w:r>
      <w:r w:rsidR="00A84DD9" w:rsidRPr="00303471">
        <w:t>Law Firm</w:t>
      </w:r>
      <w:r w:rsidR="004B7330" w:rsidRPr="00303471">
        <w:t> shall</w:t>
      </w:r>
      <w:r w:rsidR="00A6763A" w:rsidRPr="00303471">
        <w:t>, on</w:t>
      </w:r>
      <w:r w:rsidR="0094701F" w:rsidRPr="00303471">
        <w:t xml:space="preserve"> </w:t>
      </w:r>
      <w:r>
        <w:t>written</w:t>
      </w:r>
      <w:r w:rsidR="00A6763A" w:rsidRPr="00303471">
        <w:t xml:space="preserve"> notice</w:t>
      </w:r>
      <w:r>
        <w:t xml:space="preserve"> from RateSetter</w:t>
      </w:r>
      <w:r w:rsidR="00A6763A" w:rsidRPr="00303471">
        <w:t>,</w:t>
      </w:r>
      <w:r w:rsidR="004B7330" w:rsidRPr="00303471">
        <w:t xml:space="preserve"> </w:t>
      </w:r>
      <w:r>
        <w:t xml:space="preserve">promptly </w:t>
      </w:r>
      <w:r w:rsidR="004B7330" w:rsidRPr="00303471">
        <w:t xml:space="preserve">allow </w:t>
      </w:r>
      <w:r w:rsidR="00A6763A" w:rsidRPr="00303471">
        <w:t>RateSetter</w:t>
      </w:r>
      <w:r w:rsidR="004B7330" w:rsidRPr="00303471">
        <w:t xml:space="preserve"> and/or its agents to access, inspect and audit </w:t>
      </w:r>
      <w:r w:rsidR="00A6763A" w:rsidRPr="00303471">
        <w:t>all Records</w:t>
      </w:r>
      <w:r w:rsidR="004B7330" w:rsidRPr="00303471">
        <w:t xml:space="preserve"> (including allowing copying </w:t>
      </w:r>
      <w:r w:rsidR="00A6763A" w:rsidRPr="00303471">
        <w:t>thereof</w:t>
      </w:r>
      <w:r w:rsidR="004B7330" w:rsidRPr="00303471">
        <w:t>)</w:t>
      </w:r>
      <w:r w:rsidR="00A6763A" w:rsidRPr="00303471">
        <w:t xml:space="preserve"> </w:t>
      </w:r>
      <w:r>
        <w:t>as RateSetter reasonably requires</w:t>
      </w:r>
      <w:r w:rsidR="00536851" w:rsidRPr="00303471">
        <w:t xml:space="preserve"> </w:t>
      </w:r>
      <w:r w:rsidR="00A6763A" w:rsidRPr="00303471">
        <w:t>and shall provide</w:t>
      </w:r>
      <w:r w:rsidR="000C4684" w:rsidRPr="00303471">
        <w:t xml:space="preserve"> RateSetter and/or RateSetter’s appointed agents or advisers with reasonable co-operation, assistance and </w:t>
      </w:r>
      <w:r w:rsidR="00536851" w:rsidRPr="00303471">
        <w:t xml:space="preserve">access to staff and premises </w:t>
      </w:r>
      <w:r w:rsidR="000C4684" w:rsidRPr="00303471">
        <w:t xml:space="preserve">to assist RateSetter in </w:t>
      </w:r>
      <w:r w:rsidR="0060612F" w:rsidRPr="00303471">
        <w:t>doin</w:t>
      </w:r>
      <w:r w:rsidR="00536851" w:rsidRPr="00303471">
        <w:t>g so.</w:t>
      </w:r>
    </w:p>
    <w:p w14:paraId="27ADAD9D" w14:textId="0BB42677" w:rsidR="00216E1A" w:rsidRPr="00693FDA" w:rsidRDefault="0060612F" w:rsidP="00693FDA">
      <w:pPr>
        <w:pStyle w:val="Heading2"/>
      </w:pPr>
      <w:r w:rsidRPr="00303471">
        <w:lastRenderedPageBreak/>
        <w:t xml:space="preserve">On request from RateSetter the Law Firm shall promptly provide updates on the progress of each </w:t>
      </w:r>
      <w:r w:rsidR="00FA0FFD" w:rsidRPr="00303471">
        <w:t>Client</w:t>
      </w:r>
      <w:r w:rsidRPr="00303471">
        <w:t xml:space="preserve">`s Proceedings. </w:t>
      </w:r>
    </w:p>
    <w:p w14:paraId="4F40B142" w14:textId="77777777" w:rsidR="005E16A6" w:rsidRPr="00303471" w:rsidRDefault="005E16A6" w:rsidP="0026344C">
      <w:pPr>
        <w:pStyle w:val="Heading1"/>
      </w:pPr>
      <w:bookmarkStart w:id="43" w:name="_Toc454355899"/>
      <w:bookmarkStart w:id="44" w:name="_Toc454375610"/>
      <w:bookmarkStart w:id="45" w:name="_Toc454355900"/>
      <w:bookmarkStart w:id="46" w:name="_Toc454375611"/>
      <w:bookmarkStart w:id="47" w:name="_Toc454355901"/>
      <w:bookmarkStart w:id="48" w:name="_Toc454375612"/>
      <w:bookmarkStart w:id="49" w:name="_Toc454355902"/>
      <w:bookmarkStart w:id="50" w:name="_Toc454375613"/>
      <w:bookmarkStart w:id="51" w:name="_Toc454355904"/>
      <w:bookmarkStart w:id="52" w:name="_Toc454375615"/>
      <w:bookmarkStart w:id="53" w:name="_Toc454375616"/>
      <w:bookmarkEnd w:id="43"/>
      <w:bookmarkEnd w:id="44"/>
      <w:bookmarkEnd w:id="45"/>
      <w:bookmarkEnd w:id="46"/>
      <w:bookmarkEnd w:id="47"/>
      <w:bookmarkEnd w:id="48"/>
      <w:bookmarkEnd w:id="49"/>
      <w:bookmarkEnd w:id="50"/>
      <w:bookmarkEnd w:id="51"/>
      <w:bookmarkEnd w:id="52"/>
      <w:r w:rsidRPr="00303471">
        <w:t>Complaints</w:t>
      </w:r>
      <w:bookmarkEnd w:id="53"/>
      <w:r w:rsidR="00CA1464" w:rsidRPr="00303471">
        <w:t xml:space="preserve"> </w:t>
      </w:r>
    </w:p>
    <w:p w14:paraId="7FDD1946" w14:textId="662DC97C" w:rsidR="00A7426C" w:rsidRPr="00303471" w:rsidRDefault="00C2670E" w:rsidP="005D791E">
      <w:pPr>
        <w:pStyle w:val="Heading2"/>
      </w:pPr>
      <w:r w:rsidRPr="005D791E">
        <w:t>If either P</w:t>
      </w:r>
      <w:r w:rsidR="00A7426C" w:rsidRPr="00303471">
        <w:t xml:space="preserve">arty becomes aware of </w:t>
      </w:r>
      <w:r w:rsidR="003A7B55" w:rsidRPr="00303471">
        <w:t>a</w:t>
      </w:r>
      <w:r w:rsidR="00A7426C" w:rsidRPr="00303471">
        <w:t xml:space="preserve"> </w:t>
      </w:r>
      <w:r w:rsidR="003A7B55" w:rsidRPr="00303471">
        <w:t>Compla</w:t>
      </w:r>
      <w:r w:rsidRPr="00303471">
        <w:t>int</w:t>
      </w:r>
      <w:r w:rsidR="00D7146C">
        <w:t xml:space="preserve"> relating to the services of the other Party</w:t>
      </w:r>
      <w:r w:rsidRPr="00303471">
        <w:t>, it shall inform the other P</w:t>
      </w:r>
      <w:r w:rsidR="000A77C5">
        <w:t>arty as soon as reasonably</w:t>
      </w:r>
      <w:r w:rsidR="00A7426C" w:rsidRPr="00303471">
        <w:t xml:space="preserve"> practicable and in </w:t>
      </w:r>
      <w:r w:rsidR="00DA0619" w:rsidRPr="00303471">
        <w:t>any</w:t>
      </w:r>
      <w:r w:rsidR="00A7426C" w:rsidRPr="00303471">
        <w:t xml:space="preserve"> </w:t>
      </w:r>
      <w:r w:rsidR="00DA0619" w:rsidRPr="00303471">
        <w:t>event</w:t>
      </w:r>
      <w:r w:rsidR="00A7426C" w:rsidRPr="00303471">
        <w:t xml:space="preserve"> within 3 </w:t>
      </w:r>
      <w:r w:rsidR="0016680F" w:rsidRPr="00303471">
        <w:t xml:space="preserve">business </w:t>
      </w:r>
      <w:r w:rsidRPr="00303471">
        <w:t>days. The P</w:t>
      </w:r>
      <w:r w:rsidR="00A7426C" w:rsidRPr="00303471">
        <w:t>arties shall</w:t>
      </w:r>
      <w:r w:rsidR="00F178B3">
        <w:t>, at no additional cost to the Client or the other Party,</w:t>
      </w:r>
      <w:r w:rsidR="003A7B55" w:rsidRPr="00303471">
        <w:t xml:space="preserve"> </w:t>
      </w:r>
      <w:r w:rsidR="00A7426C" w:rsidRPr="00303471">
        <w:t xml:space="preserve">provide each other with such reasonable assistance and information as is necessary </w:t>
      </w:r>
      <w:proofErr w:type="gramStart"/>
      <w:r w:rsidR="00A7426C" w:rsidRPr="00303471">
        <w:t>in order to</w:t>
      </w:r>
      <w:proofErr w:type="gramEnd"/>
      <w:r w:rsidR="00A7426C" w:rsidRPr="00303471">
        <w:t xml:space="preserve"> assist with the resolution of any Complaint.  </w:t>
      </w:r>
    </w:p>
    <w:p w14:paraId="53105BE9" w14:textId="51AC2D47" w:rsidR="00D7146C" w:rsidRDefault="00D7146C" w:rsidP="00D7146C">
      <w:pPr>
        <w:pStyle w:val="Heading2"/>
      </w:pPr>
      <w:r w:rsidRPr="00D7146C">
        <w:t>Other than to confirm that the Complaint has been passed to the other Party, neither Party shall respond to a Complaint to the extent that it relates</w:t>
      </w:r>
      <w:r>
        <w:t xml:space="preserve"> wholly</w:t>
      </w:r>
      <w:r w:rsidRPr="00D7146C">
        <w:t xml:space="preserve"> to the services of the other Party.</w:t>
      </w:r>
    </w:p>
    <w:p w14:paraId="601F8CA3" w14:textId="3D0146F8" w:rsidR="00A6763A" w:rsidRPr="00303471" w:rsidRDefault="00BD5BA0" w:rsidP="00D7146C">
      <w:pPr>
        <w:pStyle w:val="Heading2"/>
      </w:pPr>
      <w:r w:rsidRPr="00303471">
        <w:t>In the case of a</w:t>
      </w:r>
      <w:r w:rsidR="00566EEF" w:rsidRPr="00303471">
        <w:t xml:space="preserve"> Complaint </w:t>
      </w:r>
      <w:r w:rsidR="00F75172" w:rsidRPr="00303471">
        <w:t xml:space="preserve">connected to </w:t>
      </w:r>
      <w:r w:rsidR="006E5759">
        <w:t xml:space="preserve">a </w:t>
      </w:r>
      <w:r w:rsidR="00FA0FFD" w:rsidRPr="00303471">
        <w:t>Client</w:t>
      </w:r>
      <w:r w:rsidR="00F75172" w:rsidRPr="00303471">
        <w:t xml:space="preserve"> Loan</w:t>
      </w:r>
      <w:r w:rsidR="00D7146C" w:rsidRPr="00D7146C">
        <w:t xml:space="preserve"> (which may include the Initial Application or the Loan Request) the Law Firm shall</w:t>
      </w:r>
      <w:r w:rsidR="00A6763A" w:rsidRPr="00303471">
        <w:t>:</w:t>
      </w:r>
    </w:p>
    <w:p w14:paraId="35632CF2" w14:textId="77777777" w:rsidR="00A6763A" w:rsidRPr="00303471" w:rsidRDefault="00566EEF" w:rsidP="00303471">
      <w:pPr>
        <w:pStyle w:val="Heading3"/>
      </w:pPr>
      <w:r w:rsidRPr="00303471">
        <w:t xml:space="preserve">allow </w:t>
      </w:r>
      <w:r w:rsidR="006E01D3" w:rsidRPr="00303471">
        <w:t>RateSetter</w:t>
      </w:r>
      <w:r w:rsidR="00DA0619" w:rsidRPr="00303471">
        <w:t xml:space="preserve"> to conduct a</w:t>
      </w:r>
      <w:r w:rsidRPr="00303471">
        <w:t>ll negotiations and proceedings</w:t>
      </w:r>
      <w:r w:rsidR="00F75172" w:rsidRPr="00303471">
        <w:t xml:space="preserve">, if </w:t>
      </w:r>
      <w:proofErr w:type="gramStart"/>
      <w:r w:rsidR="00F75172" w:rsidRPr="00303471">
        <w:t>it</w:t>
      </w:r>
      <w:proofErr w:type="gramEnd"/>
      <w:r w:rsidR="00F75172" w:rsidRPr="00303471">
        <w:t xml:space="preserve"> reasonably requests to do so</w:t>
      </w:r>
      <w:r w:rsidR="00A6763A" w:rsidRPr="00303471">
        <w:t>;</w:t>
      </w:r>
    </w:p>
    <w:p w14:paraId="38C010B0" w14:textId="77777777" w:rsidR="00A6763A" w:rsidRPr="00303471" w:rsidRDefault="00566EEF" w:rsidP="00303471">
      <w:pPr>
        <w:pStyle w:val="Heading3"/>
      </w:pPr>
      <w:r w:rsidRPr="00303471">
        <w:t>not enter into any admission or settlement without RateSetter’s prior written consent</w:t>
      </w:r>
      <w:r w:rsidR="00A6763A" w:rsidRPr="00303471">
        <w:t>;</w:t>
      </w:r>
    </w:p>
    <w:p w14:paraId="3B4D026F" w14:textId="3714F572" w:rsidR="00A6763A" w:rsidRPr="00303471" w:rsidRDefault="00A6763A" w:rsidP="00D7146C">
      <w:pPr>
        <w:pStyle w:val="Heading3"/>
      </w:pPr>
      <w:r w:rsidRPr="00303471">
        <w:t xml:space="preserve">within 5 </w:t>
      </w:r>
      <w:r w:rsidR="00FC16C0" w:rsidRPr="00303471">
        <w:t>business</w:t>
      </w:r>
      <w:r w:rsidRPr="00303471">
        <w:t xml:space="preserve"> days provide RateSetter with a detailed written response to </w:t>
      </w:r>
      <w:proofErr w:type="gramStart"/>
      <w:r w:rsidRPr="00303471">
        <w:t>any and all</w:t>
      </w:r>
      <w:proofErr w:type="gramEnd"/>
      <w:r w:rsidRPr="00303471">
        <w:t xml:space="preserve"> issues raised in the </w:t>
      </w:r>
      <w:r w:rsidR="00D7146C" w:rsidRPr="00D7146C">
        <w:t>Complaint that directly relate to the Law Firm’s involvement in that</w:t>
      </w:r>
      <w:r w:rsidR="00D7146C">
        <w:t xml:space="preserve"> Complaint</w:t>
      </w:r>
      <w:r w:rsidRPr="00303471">
        <w:t>; and</w:t>
      </w:r>
    </w:p>
    <w:p w14:paraId="146335A4" w14:textId="77777777" w:rsidR="00DA0619" w:rsidRPr="00303471" w:rsidRDefault="00A6763A" w:rsidP="00303471">
      <w:pPr>
        <w:pStyle w:val="Heading3"/>
      </w:pPr>
      <w:r w:rsidRPr="00303471">
        <w:t xml:space="preserve">where requested, within 5 </w:t>
      </w:r>
      <w:r w:rsidR="00FC16C0" w:rsidRPr="00303471">
        <w:t>business</w:t>
      </w:r>
      <w:r w:rsidRPr="00303471">
        <w:t xml:space="preserve"> days, provide RateSetter with copies of any information or documents held in relation to the </w:t>
      </w:r>
      <w:r w:rsidR="00A84DD9" w:rsidRPr="00303471">
        <w:t>Law Firm</w:t>
      </w:r>
      <w:r w:rsidRPr="00303471">
        <w:t xml:space="preserve"> Complaint including any advertisements, correspondence exchanged with the </w:t>
      </w:r>
      <w:r w:rsidR="00FA0FFD" w:rsidRPr="00303471">
        <w:t>Client</w:t>
      </w:r>
      <w:r w:rsidRPr="00303471">
        <w:t xml:space="preserve">, call recordings </w:t>
      </w:r>
      <w:r w:rsidR="00A026F9" w:rsidRPr="00303471">
        <w:t xml:space="preserve">and </w:t>
      </w:r>
      <w:r w:rsidRPr="00303471">
        <w:t>any other documents or information as reasonably requested by RateSetter.</w:t>
      </w:r>
    </w:p>
    <w:p w14:paraId="3D0D9BD6" w14:textId="77777777" w:rsidR="000A2F05" w:rsidRPr="00303471" w:rsidRDefault="000A2F05" w:rsidP="00303471">
      <w:pPr>
        <w:pStyle w:val="Heading2"/>
      </w:pPr>
      <w:r w:rsidRPr="00303471">
        <w:t xml:space="preserve">If required by RateSetter, the </w:t>
      </w:r>
      <w:r w:rsidR="00A84DD9" w:rsidRPr="00303471">
        <w:t>Law Firm</w:t>
      </w:r>
      <w:r w:rsidRPr="00303471">
        <w:t xml:space="preserve"> shall, as soon as reasonably practicable, demonstrate to RateSetter that its complaints process </w:t>
      </w:r>
      <w:r w:rsidR="00A6763A" w:rsidRPr="00303471">
        <w:t>conforms with</w:t>
      </w:r>
      <w:r w:rsidRPr="00303471">
        <w:t xml:space="preserve"> </w:t>
      </w:r>
      <w:r w:rsidR="00A6763A" w:rsidRPr="00303471">
        <w:t>Good Industry Practice</w:t>
      </w:r>
      <w:r w:rsidRPr="00303471">
        <w:t xml:space="preserve"> and </w:t>
      </w:r>
      <w:r w:rsidR="00BD5BA0" w:rsidRPr="00303471">
        <w:t>the SRA Code of Conduct</w:t>
      </w:r>
      <w:r w:rsidRPr="00303471">
        <w:t>.</w:t>
      </w:r>
    </w:p>
    <w:p w14:paraId="4E20309D" w14:textId="55031622" w:rsidR="000A2F05" w:rsidRPr="00303471" w:rsidRDefault="003A7B55" w:rsidP="00B064EB">
      <w:pPr>
        <w:pStyle w:val="Heading2"/>
      </w:pPr>
      <w:bookmarkStart w:id="54" w:name="_Ref455329030"/>
      <w:r w:rsidRPr="00303471">
        <w:t xml:space="preserve">The </w:t>
      </w:r>
      <w:r w:rsidR="00A84DD9" w:rsidRPr="00303471">
        <w:t>Law Firm</w:t>
      </w:r>
      <w:r w:rsidRPr="00303471">
        <w:t xml:space="preserve"> shall</w:t>
      </w:r>
      <w:r w:rsidR="00566EEF" w:rsidRPr="00303471">
        <w:t xml:space="preserve"> </w:t>
      </w:r>
      <w:r w:rsidRPr="00303471">
        <w:t xml:space="preserve">indemnify </w:t>
      </w:r>
      <w:r w:rsidR="00566EEF" w:rsidRPr="00303471">
        <w:t xml:space="preserve">and keep indemnified </w:t>
      </w:r>
      <w:r w:rsidRPr="00303471">
        <w:t xml:space="preserve">RateSetter </w:t>
      </w:r>
      <w:r w:rsidR="00566EEF" w:rsidRPr="00303471">
        <w:t xml:space="preserve">from and </w:t>
      </w:r>
      <w:r w:rsidRPr="00303471">
        <w:t xml:space="preserve">against </w:t>
      </w:r>
      <w:proofErr w:type="gramStart"/>
      <w:r w:rsidRPr="00303471">
        <w:t>any and all</w:t>
      </w:r>
      <w:proofErr w:type="gramEnd"/>
      <w:r w:rsidRPr="00303471">
        <w:t xml:space="preserve"> </w:t>
      </w:r>
      <w:r w:rsidR="000A2F05" w:rsidRPr="00303471">
        <w:t xml:space="preserve">financial loss </w:t>
      </w:r>
      <w:r w:rsidR="00566EEF" w:rsidRPr="00303471">
        <w:t xml:space="preserve">suffered or incurred by it arising out of </w:t>
      </w:r>
      <w:r w:rsidRPr="00303471">
        <w:t>an</w:t>
      </w:r>
      <w:r w:rsidR="00566EEF" w:rsidRPr="00303471">
        <w:t>y</w:t>
      </w:r>
      <w:r w:rsidR="000A2F05" w:rsidRPr="00303471">
        <w:t xml:space="preserve"> </w:t>
      </w:r>
      <w:r w:rsidR="00B14EDE">
        <w:t xml:space="preserve">upheld </w:t>
      </w:r>
      <w:r w:rsidR="00566EEF" w:rsidRPr="00303471">
        <w:t>Complaint</w:t>
      </w:r>
      <w:r w:rsidRPr="00303471">
        <w:t xml:space="preserve"> where </w:t>
      </w:r>
      <w:r w:rsidR="00B064EB" w:rsidRPr="00B064EB">
        <w:t>it is reasonably determined that</w:t>
      </w:r>
      <w:r w:rsidR="00B064EB">
        <w:t xml:space="preserve"> </w:t>
      </w:r>
      <w:r w:rsidRPr="00303471">
        <w:t xml:space="preserve">such </w:t>
      </w:r>
      <w:r w:rsidR="00A542A1" w:rsidRPr="00303471">
        <w:t>losses</w:t>
      </w:r>
      <w:r w:rsidRPr="00303471">
        <w:t xml:space="preserve"> resulted</w:t>
      </w:r>
      <w:r w:rsidR="00732FB9" w:rsidRPr="00303471">
        <w:t xml:space="preserve"> </w:t>
      </w:r>
      <w:r w:rsidR="00B064EB">
        <w:t xml:space="preserve">directly </w:t>
      </w:r>
      <w:r w:rsidRPr="00303471">
        <w:t xml:space="preserve">from the </w:t>
      </w:r>
      <w:r w:rsidR="00A84DD9" w:rsidRPr="00303471">
        <w:t>Law Firm</w:t>
      </w:r>
      <w:r w:rsidRPr="00303471">
        <w:t xml:space="preserve"> </w:t>
      </w:r>
      <w:r w:rsidR="000A2F05" w:rsidRPr="00303471">
        <w:t>doing, or failing to do, anything required by the terms of this Agreement</w:t>
      </w:r>
      <w:r w:rsidR="00A542A1" w:rsidRPr="00303471">
        <w:t>.</w:t>
      </w:r>
      <w:bookmarkEnd w:id="54"/>
      <w:r w:rsidR="00BD5BA0" w:rsidRPr="00303471">
        <w:t xml:space="preserve"> </w:t>
      </w:r>
    </w:p>
    <w:p w14:paraId="43F5E900" w14:textId="77777777" w:rsidR="00525AE9" w:rsidRPr="00303471" w:rsidRDefault="003B0033" w:rsidP="0026344C">
      <w:pPr>
        <w:pStyle w:val="Heading1"/>
      </w:pPr>
      <w:bookmarkStart w:id="55" w:name="_Toc454355906"/>
      <w:bookmarkStart w:id="56" w:name="_Toc454375617"/>
      <w:bookmarkStart w:id="57" w:name="_Toc454355907"/>
      <w:bookmarkStart w:id="58" w:name="_Toc454375618"/>
      <w:bookmarkStart w:id="59" w:name="_Toc454355908"/>
      <w:bookmarkStart w:id="60" w:name="_Toc454375619"/>
      <w:bookmarkStart w:id="61" w:name="_Toc454355909"/>
      <w:bookmarkStart w:id="62" w:name="_Toc454375620"/>
      <w:bookmarkStart w:id="63" w:name="_Toc454293928"/>
      <w:bookmarkStart w:id="64" w:name="_Toc454355911"/>
      <w:bookmarkEnd w:id="55"/>
      <w:bookmarkEnd w:id="56"/>
      <w:bookmarkEnd w:id="57"/>
      <w:bookmarkEnd w:id="58"/>
      <w:bookmarkEnd w:id="59"/>
      <w:bookmarkEnd w:id="60"/>
      <w:bookmarkEnd w:id="61"/>
      <w:bookmarkEnd w:id="62"/>
      <w:bookmarkEnd w:id="63"/>
      <w:bookmarkEnd w:id="64"/>
      <w:r w:rsidRPr="00303471">
        <w:t>Intellectual property rights</w:t>
      </w:r>
    </w:p>
    <w:p w14:paraId="4BF88967" w14:textId="77777777" w:rsidR="00A542A1" w:rsidRPr="00303471" w:rsidRDefault="00A542A1" w:rsidP="005D791E">
      <w:pPr>
        <w:pStyle w:val="Heading2"/>
      </w:pPr>
      <w:bookmarkStart w:id="65" w:name="_Toc454293929"/>
      <w:bookmarkStart w:id="66" w:name="_Toc454355912"/>
      <w:bookmarkStart w:id="67" w:name="_Ref455321464"/>
      <w:bookmarkEnd w:id="65"/>
      <w:bookmarkEnd w:id="66"/>
      <w:r w:rsidRPr="005D791E">
        <w:t xml:space="preserve">RateSetter grants a </w:t>
      </w:r>
      <w:r w:rsidR="00264E5A" w:rsidRPr="00303471">
        <w:t xml:space="preserve">revocable, </w:t>
      </w:r>
      <w:r w:rsidR="0072537B" w:rsidRPr="00303471">
        <w:t xml:space="preserve">non-exclusive, non-transferrable, royalty free, </w:t>
      </w:r>
      <w:r w:rsidRPr="00303471">
        <w:t xml:space="preserve">license to the </w:t>
      </w:r>
      <w:r w:rsidR="00A84DD9" w:rsidRPr="00303471">
        <w:t>Law Firm</w:t>
      </w:r>
      <w:r w:rsidRPr="00303471">
        <w:t xml:space="preserve"> to use its Marks </w:t>
      </w:r>
      <w:r w:rsidR="00264E5A" w:rsidRPr="00303471">
        <w:t>in the UK</w:t>
      </w:r>
      <w:r w:rsidR="00287C6F" w:rsidRPr="00303471">
        <w:t>,</w:t>
      </w:r>
      <w:r w:rsidR="00264E5A" w:rsidRPr="00303471">
        <w:t xml:space="preserve"> </w:t>
      </w:r>
      <w:r w:rsidRPr="00303471">
        <w:t xml:space="preserve">solely </w:t>
      </w:r>
      <w:proofErr w:type="gramStart"/>
      <w:r w:rsidRPr="00303471">
        <w:t xml:space="preserve">for </w:t>
      </w:r>
      <w:r w:rsidR="00264E5A" w:rsidRPr="00303471">
        <w:t>the purpose of</w:t>
      </w:r>
      <w:proofErr w:type="gramEnd"/>
      <w:r w:rsidR="00264E5A" w:rsidRPr="00303471">
        <w:t xml:space="preserve"> using the Marketing Materials in accordance with the terms of this </w:t>
      </w:r>
      <w:r w:rsidR="00287C6F" w:rsidRPr="00303471">
        <w:t>A</w:t>
      </w:r>
      <w:r w:rsidR="00264E5A" w:rsidRPr="00303471">
        <w:t>greement</w:t>
      </w:r>
      <w:r w:rsidRPr="00303471">
        <w:t>.</w:t>
      </w:r>
      <w:bookmarkEnd w:id="67"/>
    </w:p>
    <w:p w14:paraId="18BC1D8C" w14:textId="77777777" w:rsidR="00EA685F" w:rsidRPr="00303471" w:rsidRDefault="00EA685F" w:rsidP="0026344C">
      <w:pPr>
        <w:pStyle w:val="Heading1"/>
      </w:pPr>
      <w:bookmarkStart w:id="68" w:name="_Toc454293931"/>
      <w:bookmarkStart w:id="69" w:name="_Toc454355914"/>
      <w:bookmarkStart w:id="70" w:name="_Toc454375624"/>
      <w:bookmarkStart w:id="71" w:name="_Toc454293932"/>
      <w:bookmarkStart w:id="72" w:name="_Toc454355915"/>
      <w:bookmarkStart w:id="73" w:name="_Toc454375625"/>
      <w:bookmarkStart w:id="74" w:name="_Toc454293933"/>
      <w:bookmarkStart w:id="75" w:name="_Toc454355916"/>
      <w:bookmarkStart w:id="76" w:name="_Toc454375626"/>
      <w:bookmarkStart w:id="77" w:name="_Toc454293934"/>
      <w:bookmarkStart w:id="78" w:name="_Toc454355917"/>
      <w:bookmarkStart w:id="79" w:name="_Toc454375627"/>
      <w:bookmarkStart w:id="80" w:name="_Toc454293935"/>
      <w:bookmarkStart w:id="81" w:name="_Toc454355918"/>
      <w:bookmarkStart w:id="82" w:name="_Toc454375628"/>
      <w:bookmarkStart w:id="83" w:name="_Toc454293936"/>
      <w:bookmarkStart w:id="84" w:name="_Toc454355919"/>
      <w:bookmarkStart w:id="85" w:name="_Toc454375629"/>
      <w:bookmarkStart w:id="86" w:name="_Toc454293937"/>
      <w:bookmarkStart w:id="87" w:name="_Toc454355920"/>
      <w:bookmarkStart w:id="88" w:name="_Toc454375630"/>
      <w:bookmarkStart w:id="89" w:name="_Toc454293938"/>
      <w:bookmarkStart w:id="90" w:name="_Toc454355921"/>
      <w:bookmarkStart w:id="91" w:name="_Toc454375631"/>
      <w:bookmarkStart w:id="92" w:name="_Ref443664400"/>
      <w:bookmarkStart w:id="93" w:name="_Toc454375632"/>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303471">
        <w:t>Termination</w:t>
      </w:r>
      <w:bookmarkEnd w:id="92"/>
      <w:bookmarkEnd w:id="93"/>
      <w:r w:rsidR="002338F3" w:rsidRPr="00303471">
        <w:t xml:space="preserve"> </w:t>
      </w:r>
    </w:p>
    <w:p w14:paraId="03C63145" w14:textId="77777777" w:rsidR="00284150" w:rsidRPr="00303471" w:rsidRDefault="00284150" w:rsidP="005D791E">
      <w:pPr>
        <w:pStyle w:val="Heading2"/>
      </w:pPr>
      <w:r w:rsidRPr="005D791E">
        <w:t xml:space="preserve">This Agreement may be terminated </w:t>
      </w:r>
      <w:r w:rsidR="004F313F" w:rsidRPr="00303471">
        <w:t xml:space="preserve">for any reason </w:t>
      </w:r>
      <w:r w:rsidR="00A07FE6" w:rsidRPr="00303471">
        <w:t>by either P</w:t>
      </w:r>
      <w:r w:rsidRPr="00303471">
        <w:t xml:space="preserve">arty giving a minimum of 1 </w:t>
      </w:r>
      <w:proofErr w:type="spellStart"/>
      <w:r w:rsidRPr="00303471">
        <w:t xml:space="preserve">month’s </w:t>
      </w:r>
      <w:r w:rsidR="00A07FE6" w:rsidRPr="00303471">
        <w:t>notice</w:t>
      </w:r>
      <w:proofErr w:type="spellEnd"/>
      <w:r w:rsidR="00A07FE6" w:rsidRPr="00303471">
        <w:t xml:space="preserve"> in writing to the other P</w:t>
      </w:r>
      <w:r w:rsidRPr="00303471">
        <w:t>arty.</w:t>
      </w:r>
    </w:p>
    <w:p w14:paraId="655CDA63" w14:textId="77777777" w:rsidR="003F28D0" w:rsidRPr="00303471" w:rsidRDefault="00284150" w:rsidP="00303471">
      <w:pPr>
        <w:pStyle w:val="Heading2"/>
      </w:pPr>
      <w:r w:rsidRPr="00303471">
        <w:t xml:space="preserve">This Agreement may be terminated </w:t>
      </w:r>
      <w:r w:rsidR="00A07FE6" w:rsidRPr="00303471">
        <w:t>by either P</w:t>
      </w:r>
      <w:r w:rsidRPr="00303471">
        <w:t>arty</w:t>
      </w:r>
      <w:r w:rsidR="003F28D0" w:rsidRPr="00303471">
        <w:t xml:space="preserve"> with immediate effect by </w:t>
      </w:r>
      <w:r w:rsidR="00A07FE6" w:rsidRPr="00303471">
        <w:t>notice in writing to the other P</w:t>
      </w:r>
      <w:r w:rsidR="003F28D0" w:rsidRPr="00303471">
        <w:t>arty in any of the following circumstances:</w:t>
      </w:r>
    </w:p>
    <w:p w14:paraId="3632FC41" w14:textId="77777777" w:rsidR="003F28D0" w:rsidRPr="00303471" w:rsidRDefault="00A07FE6" w:rsidP="00303471">
      <w:pPr>
        <w:pStyle w:val="Heading3"/>
      </w:pPr>
      <w:r w:rsidRPr="00303471">
        <w:t>if the other P</w:t>
      </w:r>
      <w:r w:rsidR="003F28D0" w:rsidRPr="00303471">
        <w:t xml:space="preserve">arty commits a material breach of any term of this Agreement which is irremediable or (if such breach is remediable) fails to remedy that breach within </w:t>
      </w:r>
      <w:r w:rsidR="00732FB9" w:rsidRPr="00303471">
        <w:t>10</w:t>
      </w:r>
      <w:r w:rsidR="003F28D0" w:rsidRPr="00303471">
        <w:t xml:space="preserve"> </w:t>
      </w:r>
      <w:r w:rsidR="00FC16C0" w:rsidRPr="00303471">
        <w:t>business</w:t>
      </w:r>
      <w:r w:rsidR="006D61D3" w:rsidRPr="00303471">
        <w:t xml:space="preserve"> days </w:t>
      </w:r>
      <w:r w:rsidR="003F28D0" w:rsidRPr="00303471">
        <w:t>of being notified in writing to do so;</w:t>
      </w:r>
      <w:r w:rsidR="00284150" w:rsidRPr="00303471">
        <w:t xml:space="preserve"> or</w:t>
      </w:r>
    </w:p>
    <w:p w14:paraId="5D041FDB" w14:textId="77777777" w:rsidR="00284150" w:rsidRPr="00303471" w:rsidRDefault="00A07FE6" w:rsidP="00303471">
      <w:pPr>
        <w:pStyle w:val="Heading3"/>
      </w:pPr>
      <w:r w:rsidRPr="00303471">
        <w:t>if the other P</w:t>
      </w:r>
      <w:r w:rsidR="00284150" w:rsidRPr="00303471">
        <w:t>arty breaches any L</w:t>
      </w:r>
      <w:r w:rsidR="003F28D0" w:rsidRPr="00303471">
        <w:t xml:space="preserve">aw which triggers any right to enforcement action by any government department </w:t>
      </w:r>
      <w:r w:rsidR="00284150" w:rsidRPr="00303471">
        <w:t>or non-departmental public body; or</w:t>
      </w:r>
    </w:p>
    <w:p w14:paraId="0246F106" w14:textId="77777777" w:rsidR="00284150" w:rsidRPr="00303471" w:rsidRDefault="00A07FE6" w:rsidP="00303471">
      <w:pPr>
        <w:pStyle w:val="Heading3"/>
      </w:pPr>
      <w:r w:rsidRPr="00303471">
        <w:t>if the other P</w:t>
      </w:r>
      <w:r w:rsidR="00284150" w:rsidRPr="00303471">
        <w:t xml:space="preserve">arty is unable to pay its debts (within the meaning of section 123 of the Insolvency Act 1986) or becomes insolvent or an order is made or a resolution passed </w:t>
      </w:r>
      <w:r w:rsidR="00284150" w:rsidRPr="00303471">
        <w:lastRenderedPageBreak/>
        <w:t>for the administration, winding-up or dissolution of the other (otherwise than for the purposes of a solvent amalgamation or reconstruction) or an administrative or other receiver, manager, liquidator, administrator, trustee or similar officer is appointed over all or any substantial part of the assets of the other or the other enters into or proposes any composition or arrangement with its creditors generally or any analogous event occurs in</w:t>
      </w:r>
      <w:r w:rsidR="002A00A4" w:rsidRPr="00303471">
        <w:t xml:space="preserve"> any applicable jurisdiction.</w:t>
      </w:r>
    </w:p>
    <w:p w14:paraId="76992C32" w14:textId="77777777" w:rsidR="00256798" w:rsidRPr="00303471" w:rsidRDefault="00256798" w:rsidP="00303471">
      <w:pPr>
        <w:pStyle w:val="Heading2"/>
      </w:pPr>
      <w:bookmarkStart w:id="94" w:name="94138dce-7419-4b96-8e18-926a690abbeb"/>
      <w:r w:rsidRPr="00303471">
        <w:t xml:space="preserve">In the event of termination of this </w:t>
      </w:r>
      <w:r w:rsidRPr="00303471">
        <w:rPr>
          <w:rStyle w:val="BodyDefinitionTerm"/>
        </w:rPr>
        <w:t>Agreement</w:t>
      </w:r>
      <w:r w:rsidRPr="005D791E">
        <w:t xml:space="preserve"> for any reason:</w:t>
      </w:r>
      <w:bookmarkEnd w:id="94"/>
    </w:p>
    <w:p w14:paraId="6D418322" w14:textId="77777777" w:rsidR="00256798" w:rsidRPr="00303471" w:rsidRDefault="00256798" w:rsidP="00303471">
      <w:pPr>
        <w:pStyle w:val="Heading3"/>
      </w:pPr>
      <w:bookmarkStart w:id="95" w:name="d961d3ed-6fe8-43b5-b595-efc5bbdc830e"/>
      <w:r w:rsidRPr="00303471">
        <w:t xml:space="preserve">within 5 </w:t>
      </w:r>
      <w:r w:rsidR="00FC16C0" w:rsidRPr="00303471">
        <w:t>business</w:t>
      </w:r>
      <w:r w:rsidR="00A07FE6" w:rsidRPr="00303471">
        <w:t xml:space="preserve"> days of such termination each P</w:t>
      </w:r>
      <w:r w:rsidRPr="00303471">
        <w:t xml:space="preserve">arty </w:t>
      </w:r>
      <w:r w:rsidR="00A07FE6" w:rsidRPr="00303471">
        <w:t>shall return (or, at the other P</w:t>
      </w:r>
      <w:r w:rsidRPr="00303471">
        <w:t>arty’s option, destroy) all Confidential Information under its control and all copies of such information;</w:t>
      </w:r>
      <w:bookmarkEnd w:id="95"/>
    </w:p>
    <w:p w14:paraId="0550A1C5" w14:textId="77777777" w:rsidR="00256798" w:rsidRPr="00303471" w:rsidRDefault="00256798" w:rsidP="00303471">
      <w:pPr>
        <w:pStyle w:val="Heading3"/>
      </w:pPr>
      <w:r w:rsidRPr="00303471">
        <w:t>immedia</w:t>
      </w:r>
      <w:r w:rsidR="00A07FE6" w:rsidRPr="00303471">
        <w:t>tely, and in every case within 5</w:t>
      </w:r>
      <w:r w:rsidRPr="00303471">
        <w:t xml:space="preserve"> </w:t>
      </w:r>
      <w:r w:rsidR="00FC16C0" w:rsidRPr="00303471">
        <w:t>business</w:t>
      </w:r>
      <w:r w:rsidRPr="00303471">
        <w:t xml:space="preserve"> days, the </w:t>
      </w:r>
      <w:r w:rsidR="00A84DD9" w:rsidRPr="00303471">
        <w:t>Law Firm</w:t>
      </w:r>
      <w:r w:rsidRPr="00303471">
        <w:t xml:space="preserve"> shall remove all </w:t>
      </w:r>
      <w:r w:rsidR="00FC2075" w:rsidRPr="00303471">
        <w:t>Marketing Material</w:t>
      </w:r>
      <w:r w:rsidRPr="00303471">
        <w:t xml:space="preserve"> from public display;</w:t>
      </w:r>
      <w:r w:rsidR="00A07FE6" w:rsidRPr="00303471">
        <w:t xml:space="preserve"> and</w:t>
      </w:r>
    </w:p>
    <w:p w14:paraId="015AC422" w14:textId="072AA64E" w:rsidR="00256798" w:rsidRPr="00303471" w:rsidRDefault="00256798" w:rsidP="00303471">
      <w:pPr>
        <w:pStyle w:val="Heading3"/>
      </w:pPr>
      <w:r w:rsidRPr="00303471">
        <w:t>all rights an</w:t>
      </w:r>
      <w:r w:rsidR="00A07FE6" w:rsidRPr="00303471">
        <w:t>d licen</w:t>
      </w:r>
      <w:r w:rsidR="005F419B" w:rsidRPr="00303471">
        <w:t xml:space="preserve">ces granted pursuant to clause </w:t>
      </w:r>
      <w:r w:rsidR="005F419B" w:rsidRPr="00303471">
        <w:fldChar w:fldCharType="begin"/>
      </w:r>
      <w:r w:rsidR="005F419B" w:rsidRPr="00303471">
        <w:instrText xml:space="preserve"> REF _Ref455321464 \r \h </w:instrText>
      </w:r>
      <w:r w:rsidR="003D601C" w:rsidRPr="00303471">
        <w:instrText xml:space="preserve"> \* MERGEFORMAT </w:instrText>
      </w:r>
      <w:r w:rsidR="005F419B" w:rsidRPr="00303471">
        <w:fldChar w:fldCharType="separate"/>
      </w:r>
      <w:r w:rsidR="005753A8">
        <w:t>11.1</w:t>
      </w:r>
      <w:r w:rsidR="005F419B" w:rsidRPr="00303471">
        <w:fldChar w:fldCharType="end"/>
      </w:r>
      <w:r w:rsidR="00A07FE6" w:rsidRPr="005D791E">
        <w:t xml:space="preserve"> </w:t>
      </w:r>
      <w:r w:rsidRPr="00303471">
        <w:t xml:space="preserve">shall </w:t>
      </w:r>
      <w:r w:rsidR="00A07FE6" w:rsidRPr="00303471">
        <w:t xml:space="preserve">immediately </w:t>
      </w:r>
      <w:r w:rsidRPr="00303471">
        <w:t>cease.</w:t>
      </w:r>
    </w:p>
    <w:p w14:paraId="1222FD5C" w14:textId="466511E7" w:rsidR="00A07FE6" w:rsidRPr="00303471" w:rsidRDefault="00256798" w:rsidP="00303471">
      <w:pPr>
        <w:pStyle w:val="Heading2"/>
      </w:pPr>
      <w:r w:rsidRPr="00303471">
        <w:t>The expiry or termination of this Agreement for any reason shall not affect any provision of this Agreement which is expressed to survive or operate in the event of expiry or termination and shall</w:t>
      </w:r>
      <w:r w:rsidR="00A07FE6" w:rsidRPr="00303471">
        <w:t xml:space="preserve"> </w:t>
      </w:r>
      <w:r w:rsidRPr="00303471">
        <w:t xml:space="preserve">be without prejudice to any rights and/or liabilities </w:t>
      </w:r>
      <w:r w:rsidR="00A07FE6" w:rsidRPr="00303471">
        <w:t>of either P</w:t>
      </w:r>
      <w:r w:rsidRPr="00303471">
        <w:t>arty</w:t>
      </w:r>
      <w:r w:rsidR="00A07FE6" w:rsidRPr="00303471">
        <w:t xml:space="preserve">, </w:t>
      </w:r>
      <w:r w:rsidRPr="00303471">
        <w:t>which may have accrued by, at or up to, the date of termination</w:t>
      </w:r>
      <w:bookmarkStart w:id="96" w:name="_Toc454375641"/>
      <w:r w:rsidR="0072537B" w:rsidRPr="00303471">
        <w:t>.</w:t>
      </w:r>
    </w:p>
    <w:p w14:paraId="635E5DF4" w14:textId="77777777" w:rsidR="00EA685F" w:rsidRPr="00303471" w:rsidRDefault="00EA685F" w:rsidP="0026344C">
      <w:pPr>
        <w:pStyle w:val="Heading1"/>
      </w:pPr>
      <w:r w:rsidRPr="00303471">
        <w:t>confidential</w:t>
      </w:r>
      <w:r w:rsidR="00AE6950" w:rsidRPr="00303471">
        <w:t xml:space="preserve"> information</w:t>
      </w:r>
      <w:bookmarkEnd w:id="96"/>
    </w:p>
    <w:p w14:paraId="36475370" w14:textId="0A3AA96C" w:rsidR="00981248" w:rsidRPr="00303471" w:rsidRDefault="00981248" w:rsidP="005D791E">
      <w:pPr>
        <w:pStyle w:val="Heading2"/>
      </w:pPr>
      <w:bookmarkStart w:id="97" w:name="_Ref443925282"/>
      <w:r w:rsidRPr="005D791E">
        <w:t>Subject to paragraph</w:t>
      </w:r>
      <w:r w:rsidR="004F1A20" w:rsidRPr="00303471">
        <w:t xml:space="preserve"> </w:t>
      </w:r>
      <w:r w:rsidR="004F1A20" w:rsidRPr="00303471">
        <w:fldChar w:fldCharType="begin"/>
      </w:r>
      <w:r w:rsidR="004F1A20" w:rsidRPr="00303471">
        <w:instrText xml:space="preserve"> REF _Ref454355077 \r \h </w:instrText>
      </w:r>
      <w:r w:rsidR="003D601C" w:rsidRPr="00303471">
        <w:instrText xml:space="preserve"> \* MERGEFORMAT </w:instrText>
      </w:r>
      <w:r w:rsidR="004F1A20" w:rsidRPr="00303471">
        <w:fldChar w:fldCharType="separate"/>
      </w:r>
      <w:r w:rsidR="005753A8">
        <w:t>13.2</w:t>
      </w:r>
      <w:r w:rsidR="004F1A20" w:rsidRPr="00303471">
        <w:fldChar w:fldCharType="end"/>
      </w:r>
      <w:r w:rsidR="004F313F" w:rsidRPr="005D791E">
        <w:t>, the P</w:t>
      </w:r>
      <w:r w:rsidRPr="00303471">
        <w:t>arties shall keep confidential and shall not use or disclose or attempt to use or disclose to any person the con</w:t>
      </w:r>
      <w:r w:rsidR="00A07FE6" w:rsidRPr="00303471">
        <w:t>tents of this Agreement or any Confidential I</w:t>
      </w:r>
      <w:r w:rsidRPr="00303471">
        <w:t xml:space="preserve">nformation which comes to their knowledge </w:t>
      </w:r>
      <w:r w:rsidR="00A07FE6" w:rsidRPr="00303471">
        <w:t xml:space="preserve">before or </w:t>
      </w:r>
      <w:r w:rsidRPr="00303471">
        <w:t>during the continuance of this Agreement.</w:t>
      </w:r>
    </w:p>
    <w:p w14:paraId="6958C029" w14:textId="77777777" w:rsidR="00981248" w:rsidRPr="00303471" w:rsidRDefault="00A07FE6" w:rsidP="005D791E">
      <w:pPr>
        <w:pStyle w:val="Heading2"/>
      </w:pPr>
      <w:bookmarkStart w:id="98" w:name="_Ref454355077"/>
      <w:r w:rsidRPr="00303471">
        <w:t>Either P</w:t>
      </w:r>
      <w:r w:rsidR="00981248" w:rsidRPr="00303471">
        <w:t>arty may disclose any confidential information:</w:t>
      </w:r>
      <w:bookmarkEnd w:id="98"/>
    </w:p>
    <w:p w14:paraId="0CD0C1E2" w14:textId="77777777" w:rsidR="00981248" w:rsidRPr="00303471" w:rsidRDefault="00981248" w:rsidP="00303471">
      <w:pPr>
        <w:pStyle w:val="Heading3"/>
      </w:pPr>
      <w:r w:rsidRPr="00303471">
        <w:t xml:space="preserve">to any of its employees, officers, representatives or advisers who need to know the relevant confidential information for the purposes of the performance of any obligations under this Agreement, provided that such Party must ensure that each </w:t>
      </w:r>
      <w:r w:rsidR="009111BD" w:rsidRPr="00303471">
        <w:t>person</w:t>
      </w:r>
      <w:r w:rsidRPr="00303471">
        <w:t xml:space="preserve"> to whom confidential information is disclosed is aware of its confidential nature and agrees to comply with this clause as if it were a </w:t>
      </w:r>
      <w:r w:rsidR="00E93452" w:rsidRPr="00303471">
        <w:t>Party</w:t>
      </w:r>
      <w:r w:rsidRPr="00303471">
        <w:t xml:space="preserve"> to the </w:t>
      </w:r>
      <w:r w:rsidR="006D61D3" w:rsidRPr="00303471">
        <w:t>Agreement</w:t>
      </w:r>
      <w:r w:rsidRPr="00303471">
        <w:t>; and</w:t>
      </w:r>
    </w:p>
    <w:p w14:paraId="3FAABE8A" w14:textId="77777777" w:rsidR="00981248" w:rsidRPr="00303471" w:rsidRDefault="00981248" w:rsidP="00303471">
      <w:pPr>
        <w:pStyle w:val="Heading3"/>
      </w:pPr>
      <w:r w:rsidRPr="00303471">
        <w:t>as may be required by law, any court, any governmental, regulatory or supervisory authority (including, without limitation, any securities exchange) or any other authority of competent jurisdiction.</w:t>
      </w:r>
    </w:p>
    <w:p w14:paraId="145C79E5" w14:textId="77777777" w:rsidR="00981248" w:rsidRPr="00303471" w:rsidRDefault="00981248" w:rsidP="00303471">
      <w:pPr>
        <w:pStyle w:val="Heading2"/>
      </w:pPr>
      <w:r w:rsidRPr="00303471">
        <w:t>The restrictions set out herein in respect of confidentiality shall apply during and after the termination or expiry of this Agreement but shall cease to apply to information or knowledge which has in its entirety become public knowledge otherwise than through any unauthorised disclo</w:t>
      </w:r>
      <w:r w:rsidR="00A07FE6" w:rsidRPr="00303471">
        <w:t>sure or other breach by either P</w:t>
      </w:r>
      <w:r w:rsidRPr="00303471">
        <w:t>arty.</w:t>
      </w:r>
    </w:p>
    <w:p w14:paraId="3ABCFDCA" w14:textId="77777777" w:rsidR="00EA685F" w:rsidRPr="00303471" w:rsidRDefault="00EA685F" w:rsidP="0026344C">
      <w:pPr>
        <w:pStyle w:val="Heading1"/>
      </w:pPr>
      <w:bookmarkStart w:id="99" w:name="_Toc454355932"/>
      <w:bookmarkStart w:id="100" w:name="_Toc454375642"/>
      <w:bookmarkStart w:id="101" w:name="_Toc454355933"/>
      <w:bookmarkStart w:id="102" w:name="_Toc454375643"/>
      <w:bookmarkStart w:id="103" w:name="_Ref443903728"/>
      <w:bookmarkStart w:id="104" w:name="_Toc454375644"/>
      <w:bookmarkEnd w:id="97"/>
      <w:bookmarkEnd w:id="99"/>
      <w:bookmarkEnd w:id="100"/>
      <w:bookmarkEnd w:id="101"/>
      <w:bookmarkEnd w:id="102"/>
      <w:r w:rsidRPr="00303471">
        <w:t>notices</w:t>
      </w:r>
      <w:bookmarkEnd w:id="103"/>
      <w:bookmarkEnd w:id="104"/>
    </w:p>
    <w:p w14:paraId="7F60FFAD" w14:textId="77777777" w:rsidR="005F419B" w:rsidRPr="00303471" w:rsidRDefault="00ED1322" w:rsidP="005D791E">
      <w:pPr>
        <w:pStyle w:val="Heading2"/>
        <w:numPr>
          <w:ilvl w:val="0"/>
          <w:numId w:val="0"/>
        </w:numPr>
      </w:pPr>
      <w:r w:rsidRPr="005D791E">
        <w:t xml:space="preserve">Any notice </w:t>
      </w:r>
      <w:r w:rsidR="00C2670E" w:rsidRPr="00303471">
        <w:t xml:space="preserve">given by a Party </w:t>
      </w:r>
      <w:r w:rsidR="005F419B" w:rsidRPr="00303471">
        <w:t>under this Agreement must</w:t>
      </w:r>
      <w:r w:rsidRPr="00303471">
        <w:t xml:space="preserve"> be in writing and </w:t>
      </w:r>
      <w:r w:rsidR="00C2670E" w:rsidRPr="00303471">
        <w:t>may be delivered personally or</w:t>
      </w:r>
      <w:r w:rsidR="005F419B" w:rsidRPr="00303471">
        <w:t xml:space="preserve"> by registered or recorded post </w:t>
      </w:r>
      <w:r w:rsidR="00C2670E" w:rsidRPr="00303471">
        <w:t xml:space="preserve">to the address set out in this Agreement (or such other address as is notified to the other Party from time to time), </w:t>
      </w:r>
      <w:r w:rsidR="005F419B" w:rsidRPr="00303471">
        <w:t>or by email to an emai</w:t>
      </w:r>
      <w:r w:rsidR="00C2670E" w:rsidRPr="00303471">
        <w:t>l address specified for that</w:t>
      </w:r>
      <w:r w:rsidR="005F419B" w:rsidRPr="00303471">
        <w:t xml:space="preserve"> purpose by the other Party.</w:t>
      </w:r>
    </w:p>
    <w:p w14:paraId="473D931F" w14:textId="77777777" w:rsidR="00EA685F" w:rsidRPr="00303471" w:rsidRDefault="00981248" w:rsidP="0026344C">
      <w:pPr>
        <w:pStyle w:val="Heading1"/>
      </w:pPr>
      <w:bookmarkStart w:id="105" w:name="_Toc454375645"/>
      <w:r w:rsidRPr="00303471">
        <w:t>GENERAL</w:t>
      </w:r>
      <w:bookmarkEnd w:id="105"/>
    </w:p>
    <w:p w14:paraId="2041EF18" w14:textId="77777777" w:rsidR="00D82B2C" w:rsidRPr="00303471" w:rsidRDefault="00D82B2C" w:rsidP="00303471">
      <w:pPr>
        <w:pStyle w:val="Heading2"/>
      </w:pPr>
      <w:r w:rsidRPr="00303471">
        <w:t>This Agreement constitutes the entire agreement and understanding between the Parties in respect of the matters dealt with in it and supersedes any previous agreement between the Parties relating to such matters.</w:t>
      </w:r>
      <w:r w:rsidR="00981248" w:rsidRPr="00303471">
        <w:t xml:space="preserve"> </w:t>
      </w:r>
    </w:p>
    <w:p w14:paraId="1C7E359A" w14:textId="77777777" w:rsidR="00981248" w:rsidRPr="00303471" w:rsidRDefault="00981248" w:rsidP="00303471">
      <w:pPr>
        <w:pStyle w:val="Heading2"/>
      </w:pPr>
      <w:r w:rsidRPr="00303471">
        <w:t xml:space="preserve">No failure or delay by a Party to exercise any right or remedy provided under this </w:t>
      </w:r>
      <w:r w:rsidR="006D61D3" w:rsidRPr="00303471">
        <w:t>Agreement</w:t>
      </w:r>
      <w:r w:rsidRPr="00303471">
        <w:t xml:space="preserve"> or by law shall constitute a waiver of that or any other right or remedy, nor shall it prevent or restrict the further exercise of that or any other right or remedy. </w:t>
      </w:r>
    </w:p>
    <w:p w14:paraId="30DB0C2B" w14:textId="77777777" w:rsidR="00BC119B" w:rsidRPr="00303471" w:rsidRDefault="00BC119B" w:rsidP="00303471">
      <w:pPr>
        <w:pStyle w:val="Heading2"/>
      </w:pPr>
      <w:r w:rsidRPr="00303471">
        <w:lastRenderedPageBreak/>
        <w:t xml:space="preserve">If any provision or part-provision of this </w:t>
      </w:r>
      <w:r w:rsidR="006D61D3" w:rsidRPr="00303471">
        <w:t>Agreement</w:t>
      </w:r>
      <w:r w:rsidRPr="00303471">
        <w:t xml:space="preserve"> is or becomes invalid, illegal or unenforceable, it shall not affect the validity and enforceability of the rest of this </w:t>
      </w:r>
      <w:r w:rsidR="006D61D3" w:rsidRPr="00303471">
        <w:t>Agreement</w:t>
      </w:r>
      <w:r w:rsidRPr="00303471">
        <w:t>.</w:t>
      </w:r>
    </w:p>
    <w:p w14:paraId="5E6EA270" w14:textId="77777777" w:rsidR="00B21699" w:rsidRPr="00303471" w:rsidRDefault="00B21699" w:rsidP="00303471">
      <w:pPr>
        <w:pStyle w:val="Heading2"/>
      </w:pPr>
      <w:r w:rsidRPr="00303471">
        <w:t>Nothing in this Agreement is intended to, or shall be deemed to, establish any partnership, agenc</w:t>
      </w:r>
      <w:r w:rsidR="004F313F" w:rsidRPr="00303471">
        <w:t>y or joint venture between the P</w:t>
      </w:r>
      <w:r w:rsidRPr="00303471">
        <w:t>arties</w:t>
      </w:r>
      <w:r w:rsidR="006D61D3" w:rsidRPr="00303471">
        <w:t>.</w:t>
      </w:r>
    </w:p>
    <w:p w14:paraId="555A9434" w14:textId="77777777" w:rsidR="006364C5" w:rsidRPr="00303471" w:rsidRDefault="006364C5" w:rsidP="00303471">
      <w:pPr>
        <w:pStyle w:val="Heading2"/>
      </w:pPr>
      <w:r w:rsidRPr="00303471">
        <w:t>No provision of this Agr</w:t>
      </w:r>
      <w:r w:rsidR="0032690A" w:rsidRPr="00303471">
        <w:t>eement is intended to confer a</w:t>
      </w:r>
      <w:r w:rsidRPr="00303471">
        <w:t xml:space="preserve"> benefit on, or be enforceable by, any person who is not a Party (whether under the Contracts (Rights of Third Parties) Act 1999 or otherwise</w:t>
      </w:r>
      <w:r w:rsidR="003F77FE" w:rsidRPr="00303471">
        <w:t>)</w:t>
      </w:r>
      <w:r w:rsidRPr="00303471">
        <w:t>.</w:t>
      </w:r>
    </w:p>
    <w:p w14:paraId="0EF46FDA" w14:textId="77777777" w:rsidR="00F9796A" w:rsidRPr="00303471" w:rsidRDefault="003F77FE" w:rsidP="00303471">
      <w:pPr>
        <w:pStyle w:val="Heading2"/>
      </w:pPr>
      <w:r w:rsidRPr="00303471">
        <w:t>Apart from as permitted by the terms of this Agreement, t</w:t>
      </w:r>
      <w:r w:rsidR="00F9796A" w:rsidRPr="00303471">
        <w:t xml:space="preserve">he </w:t>
      </w:r>
      <w:r w:rsidR="00A84DD9" w:rsidRPr="00303471">
        <w:t>Law Firm</w:t>
      </w:r>
      <w:r w:rsidR="00F9796A" w:rsidRPr="00303471">
        <w:t xml:space="preserve"> shall not </w:t>
      </w:r>
      <w:r w:rsidR="004F313F" w:rsidRPr="00303471">
        <w:t xml:space="preserve">be entitled to </w:t>
      </w:r>
      <w:r w:rsidR="00F9796A" w:rsidRPr="00303471">
        <w:t>assign or transfer in any way any of its rights, liabilities and/or obligations under this Agreement on a temporary or permanent basis to any third party without the prior written consent of RateSetter.</w:t>
      </w:r>
    </w:p>
    <w:p w14:paraId="5273B352" w14:textId="77777777" w:rsidR="00DD5E8E" w:rsidRPr="00303471" w:rsidRDefault="00167D8C" w:rsidP="00303471">
      <w:pPr>
        <w:pStyle w:val="Heading2"/>
      </w:pPr>
      <w:r w:rsidRPr="00303471">
        <w:t>This Agreement shall be governed by and construed in accordance with the laws of England and Wales</w:t>
      </w:r>
      <w:r w:rsidR="00256798" w:rsidRPr="00303471">
        <w:t xml:space="preserve"> and the parties irrevocably submit</w:t>
      </w:r>
      <w:r w:rsidRPr="00303471">
        <w:t xml:space="preserve"> to the exclusive jurisdiction of the </w:t>
      </w:r>
      <w:r w:rsidR="009111BD" w:rsidRPr="00303471">
        <w:t>courts of England and Wales in respect of</w:t>
      </w:r>
      <w:r w:rsidRPr="00303471">
        <w:t xml:space="preserve"> any claim or matter arising under or in connection with </w:t>
      </w:r>
      <w:r w:rsidR="009111BD" w:rsidRPr="00303471">
        <w:t>it.</w:t>
      </w:r>
    </w:p>
    <w:p w14:paraId="3BB32250" w14:textId="77777777" w:rsidR="00F236B9" w:rsidRPr="00303471" w:rsidRDefault="00BC119B" w:rsidP="00303471">
      <w:pPr>
        <w:pStyle w:val="Heading2"/>
      </w:pPr>
      <w:r w:rsidRPr="00303471">
        <w:t>This Agreement may be signed in any number of separate counterparts, each of which when signed and dated shall be an original, and such counterparts taken together shall constitute one and the same agreement.</w:t>
      </w:r>
    </w:p>
    <w:p w14:paraId="62382283" w14:textId="77777777" w:rsidR="00F236B9" w:rsidRPr="00303471" w:rsidRDefault="00F236B9" w:rsidP="000D3014">
      <w:pPr>
        <w:jc w:val="both"/>
        <w:rPr>
          <w:sz w:val="20"/>
          <w:szCs w:val="20"/>
        </w:rPr>
      </w:pPr>
      <w:r w:rsidRPr="00303471">
        <w:rPr>
          <w:sz w:val="20"/>
          <w:szCs w:val="20"/>
        </w:rPr>
        <w:br w:type="page"/>
      </w:r>
    </w:p>
    <w:p w14:paraId="51297303" w14:textId="2746ECCB" w:rsidR="00267F27" w:rsidRDefault="00267F27" w:rsidP="00267F27">
      <w:pPr>
        <w:ind w:left="1440"/>
        <w:jc w:val="both"/>
        <w:rPr>
          <w:b/>
          <w:bCs/>
          <w:sz w:val="20"/>
          <w:szCs w:val="20"/>
        </w:rPr>
      </w:pPr>
      <w:r>
        <w:rPr>
          <w:noProof/>
        </w:rPr>
        <w:lastRenderedPageBreak/>
        <w:drawing>
          <wp:inline distT="0" distB="0" distL="0" distR="0" wp14:anchorId="172EA7FF" wp14:editId="012C9B1A">
            <wp:extent cx="1381125" cy="390525"/>
            <wp:effectExtent l="0" t="0" r="9525" b="9525"/>
            <wp:docPr id="2" name="Picture 2" descr="cid:image003.png@01D3309A.5B579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309A.5B5796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81125" cy="390525"/>
                    </a:xfrm>
                    <a:prstGeom prst="rect">
                      <a:avLst/>
                    </a:prstGeom>
                    <a:noFill/>
                    <a:ln>
                      <a:noFill/>
                    </a:ln>
                  </pic:spPr>
                </pic:pic>
              </a:graphicData>
            </a:graphic>
          </wp:inline>
        </w:drawing>
      </w:r>
    </w:p>
    <w:p w14:paraId="3ADE0B36" w14:textId="7792ADFB" w:rsidR="00427586" w:rsidRPr="00427586" w:rsidRDefault="00427586" w:rsidP="00427586">
      <w:pPr>
        <w:jc w:val="both"/>
        <w:rPr>
          <w:b/>
          <w:bCs/>
          <w:sz w:val="20"/>
          <w:szCs w:val="20"/>
        </w:rPr>
      </w:pPr>
      <w:r>
        <w:rPr>
          <w:b/>
          <w:bCs/>
          <w:sz w:val="20"/>
          <w:szCs w:val="20"/>
        </w:rPr>
        <w:t>SIGNED BY ……………</w:t>
      </w:r>
      <w:r w:rsidRPr="00267F27">
        <w:rPr>
          <w:b/>
          <w:bCs/>
          <w:sz w:val="20"/>
          <w:szCs w:val="20"/>
        </w:rPr>
        <w:t>…………………</w:t>
      </w:r>
    </w:p>
    <w:p w14:paraId="7360F9BF" w14:textId="77777777" w:rsidR="00427586" w:rsidRPr="00427586" w:rsidRDefault="00427586" w:rsidP="00427586">
      <w:pPr>
        <w:jc w:val="both"/>
        <w:rPr>
          <w:b/>
          <w:bCs/>
          <w:sz w:val="20"/>
          <w:szCs w:val="20"/>
        </w:rPr>
      </w:pPr>
    </w:p>
    <w:p w14:paraId="6A59FA23" w14:textId="6BEFF1E7" w:rsidR="00427586" w:rsidRPr="00267F27" w:rsidRDefault="00427586" w:rsidP="00427586">
      <w:pPr>
        <w:rPr>
          <w:sz w:val="20"/>
          <w:szCs w:val="20"/>
        </w:rPr>
      </w:pPr>
      <w:r w:rsidRPr="00427586">
        <w:rPr>
          <w:b/>
          <w:sz w:val="20"/>
          <w:szCs w:val="20"/>
        </w:rPr>
        <w:t>PRINT NAME</w:t>
      </w:r>
      <w:r w:rsidR="00267F27">
        <w:rPr>
          <w:b/>
          <w:sz w:val="20"/>
          <w:szCs w:val="20"/>
        </w:rPr>
        <w:t xml:space="preserve">          </w:t>
      </w:r>
      <w:r w:rsidR="00267F27">
        <w:rPr>
          <w:sz w:val="20"/>
          <w:szCs w:val="20"/>
        </w:rPr>
        <w:t>Rhydian Lewis</w:t>
      </w:r>
    </w:p>
    <w:p w14:paraId="18DE0455" w14:textId="77777777" w:rsidR="00427586" w:rsidRPr="00427586" w:rsidRDefault="00427586" w:rsidP="00427586">
      <w:pPr>
        <w:rPr>
          <w:b/>
          <w:sz w:val="20"/>
          <w:szCs w:val="20"/>
        </w:rPr>
      </w:pPr>
    </w:p>
    <w:p w14:paraId="1858EEC6" w14:textId="0C651D81" w:rsidR="00427586" w:rsidRPr="00427586" w:rsidRDefault="00427586" w:rsidP="00427586">
      <w:pPr>
        <w:rPr>
          <w:b/>
          <w:sz w:val="20"/>
          <w:szCs w:val="20"/>
        </w:rPr>
      </w:pPr>
      <w:r w:rsidRPr="00427586">
        <w:rPr>
          <w:b/>
          <w:sz w:val="20"/>
          <w:szCs w:val="20"/>
        </w:rPr>
        <w:t>POSITION</w:t>
      </w:r>
      <w:r w:rsidR="00267F27">
        <w:rPr>
          <w:b/>
          <w:sz w:val="20"/>
          <w:szCs w:val="20"/>
        </w:rPr>
        <w:tab/>
        <w:t xml:space="preserve">      CEO</w:t>
      </w:r>
    </w:p>
    <w:p w14:paraId="2B9FA571" w14:textId="77777777" w:rsidR="009938B3" w:rsidRPr="00303471" w:rsidRDefault="009938B3" w:rsidP="009938B3">
      <w:pPr>
        <w:pStyle w:val="BodyText"/>
        <w:spacing w:line="240" w:lineRule="auto"/>
        <w:jc w:val="both"/>
        <w:rPr>
          <w:b/>
          <w:bCs/>
          <w:sz w:val="20"/>
          <w:szCs w:val="20"/>
        </w:rPr>
      </w:pPr>
    </w:p>
    <w:p w14:paraId="269AB0D3" w14:textId="3920026A" w:rsidR="009938B3" w:rsidRPr="00427586" w:rsidRDefault="00427586" w:rsidP="009938B3">
      <w:pPr>
        <w:pStyle w:val="BodyText"/>
        <w:spacing w:line="240" w:lineRule="auto"/>
        <w:jc w:val="both"/>
        <w:rPr>
          <w:bCs/>
          <w:sz w:val="20"/>
          <w:szCs w:val="20"/>
        </w:rPr>
      </w:pPr>
      <w:r w:rsidRPr="00427586">
        <w:rPr>
          <w:sz w:val="20"/>
          <w:szCs w:val="20"/>
        </w:rPr>
        <w:t>Authorised to sign for</w:t>
      </w:r>
      <w:r w:rsidRPr="00427586">
        <w:rPr>
          <w:bCs/>
          <w:sz w:val="20"/>
          <w:szCs w:val="20"/>
        </w:rPr>
        <w:t xml:space="preserve"> </w:t>
      </w:r>
      <w:r w:rsidR="009938B3" w:rsidRPr="00427586">
        <w:rPr>
          <w:bCs/>
          <w:sz w:val="20"/>
          <w:szCs w:val="20"/>
        </w:rPr>
        <w:t>and on behalf of</w:t>
      </w:r>
    </w:p>
    <w:p w14:paraId="177E6127" w14:textId="24237939" w:rsidR="009938B3" w:rsidRPr="00303471" w:rsidRDefault="009938B3" w:rsidP="009938B3">
      <w:pPr>
        <w:pStyle w:val="BodyText"/>
        <w:spacing w:line="240" w:lineRule="auto"/>
        <w:jc w:val="both"/>
        <w:rPr>
          <w:b/>
          <w:sz w:val="20"/>
          <w:szCs w:val="20"/>
        </w:rPr>
      </w:pPr>
      <w:r w:rsidRPr="00303471">
        <w:rPr>
          <w:b/>
          <w:sz w:val="20"/>
          <w:szCs w:val="20"/>
        </w:rPr>
        <w:t>Retail Money Market Ltd</w:t>
      </w:r>
    </w:p>
    <w:p w14:paraId="6661C81E" w14:textId="77777777" w:rsidR="009938B3" w:rsidRPr="00303471" w:rsidRDefault="009938B3" w:rsidP="009938B3">
      <w:pPr>
        <w:pStyle w:val="BodyText"/>
        <w:spacing w:line="240" w:lineRule="auto"/>
        <w:jc w:val="both"/>
        <w:rPr>
          <w:b/>
          <w:sz w:val="20"/>
          <w:szCs w:val="20"/>
        </w:rPr>
      </w:pPr>
    </w:p>
    <w:p w14:paraId="50471485" w14:textId="77777777" w:rsidR="009938B3" w:rsidRPr="00303471" w:rsidRDefault="009938B3" w:rsidP="009938B3">
      <w:pPr>
        <w:pStyle w:val="BodyText"/>
        <w:spacing w:line="240" w:lineRule="auto"/>
        <w:jc w:val="both"/>
        <w:rPr>
          <w:b/>
          <w:sz w:val="20"/>
          <w:szCs w:val="20"/>
        </w:rPr>
      </w:pPr>
    </w:p>
    <w:p w14:paraId="51EB0230" w14:textId="16BAAEC6" w:rsidR="009938B3" w:rsidRPr="00427586" w:rsidRDefault="00427586" w:rsidP="009938B3">
      <w:pPr>
        <w:jc w:val="both"/>
        <w:rPr>
          <w:b/>
          <w:bCs/>
          <w:sz w:val="20"/>
          <w:szCs w:val="20"/>
        </w:rPr>
      </w:pPr>
      <w:r>
        <w:rPr>
          <w:b/>
          <w:bCs/>
          <w:sz w:val="20"/>
          <w:szCs w:val="20"/>
        </w:rPr>
        <w:t>SIGNED BY ………………………………</w:t>
      </w:r>
    </w:p>
    <w:p w14:paraId="3FBFDD67" w14:textId="77777777" w:rsidR="009938B3" w:rsidRPr="00427586" w:rsidRDefault="009938B3" w:rsidP="009938B3">
      <w:pPr>
        <w:jc w:val="both"/>
        <w:rPr>
          <w:b/>
          <w:bCs/>
          <w:sz w:val="20"/>
          <w:szCs w:val="20"/>
        </w:rPr>
      </w:pPr>
    </w:p>
    <w:p w14:paraId="3E9D9CD3" w14:textId="4371D97A" w:rsidR="009938B3" w:rsidRPr="00427586" w:rsidRDefault="009938B3" w:rsidP="00427586">
      <w:pPr>
        <w:rPr>
          <w:b/>
          <w:sz w:val="20"/>
          <w:szCs w:val="20"/>
        </w:rPr>
      </w:pPr>
      <w:r w:rsidRPr="00427586">
        <w:rPr>
          <w:b/>
          <w:sz w:val="20"/>
          <w:szCs w:val="20"/>
        </w:rPr>
        <w:t>PRINT NAME…………………………</w:t>
      </w:r>
      <w:r w:rsidR="00216E1A" w:rsidRPr="00427586">
        <w:rPr>
          <w:b/>
          <w:sz w:val="20"/>
          <w:szCs w:val="20"/>
        </w:rPr>
        <w:t>…...</w:t>
      </w:r>
    </w:p>
    <w:p w14:paraId="095D4596" w14:textId="3917F006" w:rsidR="00427586" w:rsidRPr="00427586" w:rsidRDefault="00427586" w:rsidP="00427586">
      <w:pPr>
        <w:rPr>
          <w:b/>
          <w:sz w:val="20"/>
          <w:szCs w:val="20"/>
        </w:rPr>
      </w:pPr>
    </w:p>
    <w:p w14:paraId="665FEA79" w14:textId="1C98F615" w:rsidR="00427586" w:rsidRPr="00427586" w:rsidRDefault="00427586" w:rsidP="00427586">
      <w:pPr>
        <w:rPr>
          <w:b/>
          <w:sz w:val="20"/>
          <w:szCs w:val="20"/>
        </w:rPr>
      </w:pPr>
      <w:r w:rsidRPr="00427586">
        <w:rPr>
          <w:b/>
          <w:sz w:val="20"/>
          <w:szCs w:val="20"/>
        </w:rPr>
        <w:t>POSITION</w:t>
      </w:r>
      <w:r>
        <w:rPr>
          <w:b/>
          <w:sz w:val="20"/>
          <w:szCs w:val="20"/>
        </w:rPr>
        <w:t xml:space="preserve"> ………………………………...</w:t>
      </w:r>
    </w:p>
    <w:p w14:paraId="1975636D" w14:textId="77777777" w:rsidR="00427586" w:rsidRPr="00303471" w:rsidRDefault="00427586" w:rsidP="009938B3">
      <w:pPr>
        <w:pStyle w:val="BodyText"/>
        <w:spacing w:line="240" w:lineRule="auto"/>
        <w:jc w:val="both"/>
        <w:rPr>
          <w:b/>
          <w:sz w:val="20"/>
          <w:szCs w:val="20"/>
        </w:rPr>
      </w:pPr>
    </w:p>
    <w:p w14:paraId="3D19DB86" w14:textId="77777777" w:rsidR="00427586" w:rsidRDefault="00427586" w:rsidP="009938B3">
      <w:pPr>
        <w:pStyle w:val="BodyText"/>
        <w:spacing w:line="240" w:lineRule="auto"/>
        <w:jc w:val="both"/>
        <w:rPr>
          <w:b/>
          <w:sz w:val="20"/>
          <w:szCs w:val="20"/>
        </w:rPr>
      </w:pPr>
    </w:p>
    <w:p w14:paraId="7A8D6F46" w14:textId="0F940894" w:rsidR="009938B3" w:rsidRPr="00427586" w:rsidRDefault="00427586" w:rsidP="009938B3">
      <w:pPr>
        <w:pStyle w:val="BodyText"/>
        <w:spacing w:line="240" w:lineRule="auto"/>
        <w:jc w:val="both"/>
        <w:rPr>
          <w:sz w:val="20"/>
          <w:szCs w:val="20"/>
        </w:rPr>
      </w:pPr>
      <w:r w:rsidRPr="00427586">
        <w:rPr>
          <w:sz w:val="20"/>
          <w:szCs w:val="20"/>
        </w:rPr>
        <w:t>Authorised to sign f</w:t>
      </w:r>
      <w:r w:rsidR="009938B3" w:rsidRPr="00427586">
        <w:rPr>
          <w:sz w:val="20"/>
          <w:szCs w:val="20"/>
        </w:rPr>
        <w:t>or and on behalf of</w:t>
      </w:r>
    </w:p>
    <w:p w14:paraId="64A7E3AF" w14:textId="08EC461A" w:rsidR="00021B6F" w:rsidRPr="00216E1A" w:rsidRDefault="00216E1A" w:rsidP="00216E1A">
      <w:pPr>
        <w:pStyle w:val="BodyText"/>
        <w:spacing w:line="240" w:lineRule="auto"/>
        <w:jc w:val="both"/>
        <w:rPr>
          <w:b/>
          <w:sz w:val="20"/>
          <w:szCs w:val="20"/>
        </w:rPr>
      </w:pPr>
      <w:r w:rsidRPr="00216E1A">
        <w:rPr>
          <w:b/>
          <w:sz w:val="20"/>
          <w:szCs w:val="20"/>
          <w:highlight w:val="yellow"/>
        </w:rPr>
        <w:t>Law Firm Name</w:t>
      </w:r>
    </w:p>
    <w:sectPr w:rsidR="00021B6F" w:rsidRPr="00216E1A" w:rsidSect="00FF1752">
      <w:headerReference w:type="default" r:id="rId13"/>
      <w:footerReference w:type="default" r:id="rId14"/>
      <w:pgSz w:w="11909" w:h="16834" w:code="9"/>
      <w:pgMar w:top="1440" w:right="1440" w:bottom="1440" w:left="1440" w:header="706" w:footer="720"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A4710" w14:textId="77777777" w:rsidR="00E9288A" w:rsidRDefault="00E9288A">
      <w:r>
        <w:separator/>
      </w:r>
    </w:p>
  </w:endnote>
  <w:endnote w:type="continuationSeparator" w:id="0">
    <w:p w14:paraId="05F63E48" w14:textId="77777777" w:rsidR="00E9288A" w:rsidRDefault="00E9288A">
      <w:r>
        <w:continuationSeparator/>
      </w:r>
    </w:p>
  </w:endnote>
  <w:endnote w:type="continuationNotice" w:id="1">
    <w:p w14:paraId="297DE4DD" w14:textId="77777777" w:rsidR="00E9288A" w:rsidRDefault="00E92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438294"/>
      <w:docPartObj>
        <w:docPartGallery w:val="Page Numbers (Bottom of Page)"/>
        <w:docPartUnique/>
      </w:docPartObj>
    </w:sdtPr>
    <w:sdtEndPr>
      <w:rPr>
        <w:noProof/>
        <w:sz w:val="16"/>
        <w:szCs w:val="16"/>
      </w:rPr>
    </w:sdtEndPr>
    <w:sdtContent>
      <w:p w14:paraId="17D68DCA" w14:textId="5622C95B" w:rsidR="00A94B00" w:rsidRPr="00E01235" w:rsidRDefault="00A94B00" w:rsidP="00E01235">
        <w:pPr>
          <w:pStyle w:val="Footer"/>
          <w:pBdr>
            <w:top w:val="single" w:sz="4" w:space="1" w:color="auto"/>
          </w:pBdr>
          <w:jc w:val="right"/>
          <w:rPr>
            <w:sz w:val="16"/>
            <w:szCs w:val="16"/>
          </w:rPr>
        </w:pPr>
        <w:r w:rsidRPr="00E01235">
          <w:rPr>
            <w:sz w:val="16"/>
            <w:szCs w:val="16"/>
          </w:rPr>
          <w:fldChar w:fldCharType="begin"/>
        </w:r>
        <w:r w:rsidRPr="00E01235">
          <w:rPr>
            <w:sz w:val="16"/>
            <w:szCs w:val="16"/>
          </w:rPr>
          <w:instrText xml:space="preserve"> PAGE   \* MERGEFORMAT </w:instrText>
        </w:r>
        <w:r w:rsidRPr="00E01235">
          <w:rPr>
            <w:sz w:val="16"/>
            <w:szCs w:val="16"/>
          </w:rPr>
          <w:fldChar w:fldCharType="separate"/>
        </w:r>
        <w:r w:rsidR="00264112">
          <w:rPr>
            <w:noProof/>
            <w:sz w:val="16"/>
            <w:szCs w:val="16"/>
          </w:rPr>
          <w:t>4</w:t>
        </w:r>
        <w:r w:rsidRPr="00E01235">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5F960" w14:textId="77777777" w:rsidR="00E9288A" w:rsidRDefault="00E9288A">
      <w:r>
        <w:separator/>
      </w:r>
    </w:p>
  </w:footnote>
  <w:footnote w:type="continuationSeparator" w:id="0">
    <w:p w14:paraId="2E4C918D" w14:textId="77777777" w:rsidR="00E9288A" w:rsidRDefault="00E9288A">
      <w:r>
        <w:continuationSeparator/>
      </w:r>
    </w:p>
  </w:footnote>
  <w:footnote w:type="continuationNotice" w:id="1">
    <w:p w14:paraId="0D92D081" w14:textId="77777777" w:rsidR="00E9288A" w:rsidRDefault="00E928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3F8C" w14:textId="77777777" w:rsidR="00E9288A" w:rsidRDefault="00E9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52F5EB8"/>
    <w:multiLevelType w:val="hybridMultilevel"/>
    <w:tmpl w:val="2858FE1E"/>
    <w:lvl w:ilvl="0" w:tplc="21982412">
      <w:start w:val="1"/>
      <w:numFmt w:val="decimal"/>
      <w:pStyle w:val="Sch1Number"/>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A35E2A"/>
    <w:multiLevelType w:val="multilevel"/>
    <w:tmpl w:val="8E862DB2"/>
    <w:lvl w:ilvl="0">
      <w:start w:val="1"/>
      <w:numFmt w:val="decimal"/>
      <w:lvlText w:val="%1."/>
      <w:legacy w:legacy="1" w:legacySpace="0" w:legacyIndent="720"/>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egacy w:legacy="1" w:legacySpace="0" w:legacyIndent="720"/>
      <w:lvlJc w:val="left"/>
      <w:pPr>
        <w:ind w:left="1712"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0" w:legacyIndent="720"/>
      <w:lvlJc w:val="left"/>
      <w:pPr>
        <w:ind w:left="313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0" w:legacyIndent="720"/>
      <w:lvlJc w:val="left"/>
      <w:pPr>
        <w:ind w:left="3838" w:hanging="720"/>
      </w:pPr>
    </w:lvl>
    <w:lvl w:ilvl="4">
      <w:start w:val="1"/>
      <w:numFmt w:val="lowerLetter"/>
      <w:pStyle w:val="Heading5"/>
      <w:lvlText w:val="(%5)"/>
      <w:legacy w:legacy="1" w:legacySpace="0" w:legacyIndent="720"/>
      <w:lvlJc w:val="left"/>
      <w:pPr>
        <w:ind w:left="360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none"/>
      <w:suff w:val="nothing"/>
      <w:lvlText w:val=""/>
      <w:lvlJc w:val="left"/>
      <w:pPr>
        <w:ind w:left="0" w:hanging="720"/>
      </w:pPr>
    </w:lvl>
    <w:lvl w:ilvl="8">
      <w:start w:val="1"/>
      <w:numFmt w:val="none"/>
      <w:suff w:val="nothing"/>
      <w:lvlText w:val=""/>
      <w:lvlJc w:val="left"/>
      <w:pPr>
        <w:ind w:left="0" w:hanging="720"/>
      </w:pPr>
    </w:lvl>
  </w:abstractNum>
  <w:abstractNum w:abstractNumId="4" w15:restartNumberingAfterBreak="0">
    <w:nsid w:val="24494260"/>
    <w:multiLevelType w:val="multilevel"/>
    <w:tmpl w:val="66C06B0E"/>
    <w:lvl w:ilvl="0">
      <w:start w:val="1"/>
      <w:numFmt w:val="lowerRoman"/>
      <w:lvlText w:val="%1."/>
      <w:lvlJc w:val="right"/>
      <w:pPr>
        <w:ind w:left="2304" w:hanging="432"/>
      </w:pPr>
      <w:rPr>
        <w:rFonts w:hint="default"/>
        <w:b w:val="0"/>
        <w:i w:val="0"/>
        <w:caps w:val="0"/>
        <w:sz w:val="20"/>
      </w:rPr>
    </w:lvl>
    <w:lvl w:ilvl="1">
      <w:start w:val="1"/>
      <w:numFmt w:val="decimal"/>
      <w:lvlText w:val="%1.%2"/>
      <w:lvlJc w:val="left"/>
      <w:pPr>
        <w:ind w:left="3299"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3443"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5714" w:hanging="864"/>
      </w:pPr>
      <w:rPr>
        <w:rFonts w:ascii="Arial" w:eastAsia="Times New Roman" w:hAnsi="Arial" w:cs="Times New Roman"/>
        <w:b w:val="0"/>
        <w:i w:val="0"/>
        <w:sz w:val="20"/>
        <w:szCs w:val="20"/>
      </w:rPr>
    </w:lvl>
    <w:lvl w:ilvl="4">
      <w:start w:val="1"/>
      <w:numFmt w:val="decimal"/>
      <w:lvlText w:val="%1.%2.%3.%4.%5"/>
      <w:lvlJc w:val="left"/>
      <w:pPr>
        <w:ind w:left="2880" w:hanging="1008"/>
      </w:pPr>
      <w:rPr>
        <w:rFonts w:hint="default"/>
        <w:b w:val="0"/>
        <w:i w:val="0"/>
        <w:sz w:val="20"/>
        <w:szCs w:val="20"/>
      </w:rPr>
    </w:lvl>
    <w:lvl w:ilvl="5">
      <w:start w:val="1"/>
      <w:numFmt w:val="decimal"/>
      <w:lvlText w:val="%1.%2.%3.%4.%5.%6"/>
      <w:lvlJc w:val="left"/>
      <w:pPr>
        <w:ind w:left="3024" w:hanging="1152"/>
      </w:pPr>
      <w:rPr>
        <w:rFonts w:hint="default"/>
        <w:b w:val="0"/>
        <w:i w:val="0"/>
        <w:sz w:val="20"/>
      </w:rPr>
    </w:lvl>
    <w:lvl w:ilvl="6">
      <w:start w:val="1"/>
      <w:numFmt w:val="decimal"/>
      <w:lvlText w:val="%1.%2.%3.%4.%5.%6.%7"/>
      <w:lvlJc w:val="left"/>
      <w:pPr>
        <w:ind w:left="3168" w:hanging="1296"/>
      </w:pPr>
      <w:rPr>
        <w:rFonts w:hint="default"/>
      </w:rPr>
    </w:lvl>
    <w:lvl w:ilvl="7">
      <w:start w:val="1"/>
      <w:numFmt w:val="decimal"/>
      <w:lvlText w:val="%1.%2.%3.%4.%5.%6.%7.%8"/>
      <w:lvlJc w:val="left"/>
      <w:pPr>
        <w:ind w:left="3312" w:hanging="1440"/>
      </w:pPr>
      <w:rPr>
        <w:rFonts w:hint="default"/>
      </w:rPr>
    </w:lvl>
    <w:lvl w:ilvl="8">
      <w:start w:val="1"/>
      <w:numFmt w:val="decimal"/>
      <w:lvlText w:val="%1.%2.%3.%4.%5.%6.%7.%8.%9"/>
      <w:lvlJc w:val="left"/>
      <w:pPr>
        <w:ind w:left="3456" w:hanging="158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B4F2EFD"/>
    <w:multiLevelType w:val="hybridMultilevel"/>
    <w:tmpl w:val="CFBAA1E0"/>
    <w:lvl w:ilvl="0" w:tplc="A978E756">
      <w:start w:val="1"/>
      <w:numFmt w:val="lowerLetter"/>
      <w:pStyle w:val="Sch6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067609"/>
    <w:multiLevelType w:val="multilevel"/>
    <w:tmpl w:val="29FABF16"/>
    <w:lvl w:ilvl="0">
      <w:start w:val="1"/>
      <w:numFmt w:val="decimal"/>
      <w:pStyle w:val="Heading1"/>
      <w:lvlText w:val="%1"/>
      <w:lvlJc w:val="left"/>
      <w:pPr>
        <w:ind w:left="432" w:hanging="432"/>
      </w:pPr>
      <w:rPr>
        <w:rFonts w:hint="default"/>
        <w:b/>
        <w:i w:val="0"/>
        <w:caps w:val="0"/>
        <w:sz w:val="20"/>
      </w:rPr>
    </w:lvl>
    <w:lvl w:ilvl="1">
      <w:start w:val="1"/>
      <w:numFmt w:val="decimal"/>
      <w:pStyle w:val="Heading2"/>
      <w:lvlText w:val="%1.%2"/>
      <w:lvlJc w:val="left"/>
      <w:pPr>
        <w:ind w:left="1427"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ind w:left="1571"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ind w:left="3842" w:hanging="864"/>
      </w:pPr>
      <w:rPr>
        <w:rFonts w:ascii="Arial" w:eastAsia="Times New Roman" w:hAnsi="Arial" w:cs="Times New Roman"/>
        <w:b w:val="0"/>
        <w:i w:val="0"/>
        <w:sz w:val="20"/>
        <w:szCs w:val="20"/>
      </w:rPr>
    </w:lvl>
    <w:lvl w:ilvl="4">
      <w:start w:val="1"/>
      <w:numFmt w:val="decimal"/>
      <w:lvlText w:val="%1.%2.%3.%4.%5"/>
      <w:lvlJc w:val="left"/>
      <w:pPr>
        <w:ind w:left="1008" w:hanging="1008"/>
      </w:pPr>
      <w:rPr>
        <w:rFonts w:hint="default"/>
        <w:b w:val="0"/>
        <w:i w:val="0"/>
        <w:sz w:val="20"/>
        <w:szCs w:val="20"/>
      </w:rPr>
    </w:lvl>
    <w:lvl w:ilvl="5">
      <w:start w:val="1"/>
      <w:numFmt w:val="decimal"/>
      <w:lvlText w:val="%1.%2.%3.%4.%5.%6"/>
      <w:lvlJc w:val="left"/>
      <w:pPr>
        <w:ind w:left="1152" w:hanging="1152"/>
      </w:pPr>
      <w:rPr>
        <w:rFonts w:hint="default"/>
        <w:b w:val="0"/>
        <w:i w:val="0"/>
        <w:sz w:val="20"/>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040CEC"/>
    <w:multiLevelType w:val="multilevel"/>
    <w:tmpl w:val="0218C254"/>
    <w:lvl w:ilvl="0">
      <w:start w:val="1"/>
      <w:numFmt w:val="decimal"/>
      <w:pStyle w:val="Sch1Heading"/>
      <w:lvlText w:val="%1"/>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2Heading"/>
      <w:lvlText w:val="%1.%2"/>
      <w:lvlJc w:val="left"/>
      <w:pPr>
        <w:tabs>
          <w:tab w:val="num" w:pos="1440"/>
        </w:tabs>
        <w:ind w:left="1440" w:hanging="720"/>
      </w:pPr>
      <w:rPr>
        <w:rFonts w:hint="default"/>
      </w:rPr>
    </w:lvl>
    <w:lvl w:ilvl="2">
      <w:start w:val="1"/>
      <w:numFmt w:val="decimal"/>
      <w:pStyle w:val="Sch3Heading"/>
      <w:lvlText w:val="%1.%2.%3"/>
      <w:lvlJc w:val="left"/>
      <w:pPr>
        <w:tabs>
          <w:tab w:val="num" w:pos="2160"/>
        </w:tabs>
        <w:ind w:left="2160" w:hanging="720"/>
      </w:pPr>
      <w:rPr>
        <w:rFonts w:hint="default"/>
        <w:caps/>
        <w:smallCaps w:val="0"/>
        <w:sz w:val="22"/>
      </w:rPr>
    </w:lvl>
    <w:lvl w:ilvl="3">
      <w:start w:val="1"/>
      <w:numFmt w:val="decimal"/>
      <w:pStyle w:val="Sch4Heading"/>
      <w:lvlText w:val="%1.%2.%3.%4"/>
      <w:lvlJc w:val="left"/>
      <w:pPr>
        <w:tabs>
          <w:tab w:val="num" w:pos="2880"/>
        </w:tabs>
        <w:ind w:left="2880" w:hanging="720"/>
      </w:pPr>
      <w:rPr>
        <w:rFonts w:hint="default"/>
      </w:rPr>
    </w:lvl>
    <w:lvl w:ilvl="4">
      <w:start w:val="1"/>
      <w:numFmt w:val="decimal"/>
      <w:pStyle w:val="Sch5Heading"/>
      <w:lvlText w:val="%1.%2.%3.%4.%5"/>
      <w:lvlJc w:val="left"/>
      <w:pPr>
        <w:tabs>
          <w:tab w:val="num" w:pos="3600"/>
        </w:tabs>
        <w:ind w:left="3600" w:hanging="720"/>
      </w:pPr>
      <w:rPr>
        <w:rFonts w:hint="default"/>
        <w:caps w:val="0"/>
      </w:rPr>
    </w:lvl>
    <w:lvl w:ilvl="5">
      <w:start w:val="1"/>
      <w:numFmt w:val="decimal"/>
      <w:pStyle w:val="Sch2Number"/>
      <w:lvlText w:val="%5.%6"/>
      <w:lvlJc w:val="left"/>
      <w:pPr>
        <w:tabs>
          <w:tab w:val="num" w:pos="1440"/>
        </w:tabs>
        <w:ind w:left="1440" w:hanging="720"/>
      </w:pPr>
      <w:rPr>
        <w:rFonts w:hint="default"/>
        <w:caps w:val="0"/>
      </w:rPr>
    </w:lvl>
    <w:lvl w:ilvl="6">
      <w:start w:val="1"/>
      <w:numFmt w:val="decimal"/>
      <w:pStyle w:val="Sch3Number"/>
      <w:lvlText w:val="%5.%6.%7"/>
      <w:lvlJc w:val="left"/>
      <w:pPr>
        <w:tabs>
          <w:tab w:val="num" w:pos="2160"/>
        </w:tabs>
        <w:ind w:left="2160" w:hanging="720"/>
      </w:pPr>
      <w:rPr>
        <w:rFonts w:hint="default"/>
        <w:caps w:val="0"/>
      </w:rPr>
    </w:lvl>
    <w:lvl w:ilvl="7">
      <w:start w:val="1"/>
      <w:numFmt w:val="decimal"/>
      <w:pStyle w:val="Sch4Number"/>
      <w:lvlText w:val="%5.%6.%7.%8"/>
      <w:lvlJc w:val="left"/>
      <w:pPr>
        <w:tabs>
          <w:tab w:val="num" w:pos="2880"/>
        </w:tabs>
        <w:ind w:left="2880" w:hanging="720"/>
      </w:pPr>
      <w:rPr>
        <w:rFonts w:hint="default"/>
      </w:rPr>
    </w:lvl>
    <w:lvl w:ilvl="8">
      <w:start w:val="1"/>
      <w:numFmt w:val="decimal"/>
      <w:pStyle w:val="Sch5Number"/>
      <w:lvlText w:val="%5.%6.%7.%8.%9"/>
      <w:lvlJc w:val="left"/>
      <w:pPr>
        <w:tabs>
          <w:tab w:val="num" w:pos="3600"/>
        </w:tabs>
        <w:ind w:left="3600" w:hanging="720"/>
      </w:pPr>
      <w:rPr>
        <w:rFonts w:hint="default"/>
      </w:rPr>
    </w:lvl>
  </w:abstractNum>
  <w:abstractNum w:abstractNumId="9" w15:restartNumberingAfterBreak="0">
    <w:nsid w:val="423B0E6C"/>
    <w:multiLevelType w:val="hybridMultilevel"/>
    <w:tmpl w:val="B48499EC"/>
    <w:lvl w:ilvl="0" w:tplc="D890A44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B442A7"/>
    <w:multiLevelType w:val="hybridMultilevel"/>
    <w:tmpl w:val="E50EE852"/>
    <w:lvl w:ilvl="0" w:tplc="F8047A64">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9331A4"/>
    <w:multiLevelType w:val="multilevel"/>
    <w:tmpl w:val="AAE6CEB0"/>
    <w:lvl w:ilvl="0">
      <w:start w:val="1"/>
      <w:numFmt w:val="decimal"/>
      <w:pStyle w:val="SchHead"/>
      <w:lvlText w:val="Schedule %1"/>
      <w:lvlJc w:val="left"/>
      <w:pPr>
        <w:ind w:left="0" w:firstLine="0"/>
      </w:pPr>
      <w:rPr>
        <w:rFonts w:ascii="Arial Bold" w:hAnsi="Arial Bold" w:hint="default"/>
        <w:b/>
        <w:bCs w:val="0"/>
        <w:i w:val="0"/>
        <w:iCs w:val="0"/>
        <w:caps/>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Schparthead"/>
      <w:suff w:val="space"/>
      <w:lvlText w:val="Part %2."/>
      <w:lvlJc w:val="left"/>
      <w:pPr>
        <w:ind w:left="0" w:firstLine="0"/>
      </w:pPr>
      <w:rPr>
        <w:rFonts w:ascii="Arial" w:hAnsi="Arial" w:hint="default"/>
        <w:b/>
        <w:i w:val="0"/>
        <w:strike w:val="0"/>
        <w:dstrike w:val="0"/>
        <w:vanish w:val="0"/>
        <w:sz w:val="22"/>
        <w:vertAlign w:val="baseline"/>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2"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2"/>
  </w:num>
  <w:num w:numId="4">
    <w:abstractNumId w:val="11"/>
  </w:num>
  <w:num w:numId="5">
    <w:abstractNumId w:val="10"/>
  </w:num>
  <w:num w:numId="6">
    <w:abstractNumId w:val="9"/>
  </w:num>
  <w:num w:numId="7">
    <w:abstractNumId w:val="12"/>
  </w:num>
  <w:num w:numId="8">
    <w:abstractNumId w:val="0"/>
  </w:num>
  <w:num w:numId="9">
    <w:abstractNumId w:val="1"/>
  </w:num>
  <w:num w:numId="10">
    <w:abstractNumId w:val="7"/>
  </w:num>
  <w:num w:numId="11">
    <w:abstractNumId w:val="6"/>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26"/>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859"/>
    <w:rsid w:val="000045E3"/>
    <w:rsid w:val="000046FD"/>
    <w:rsid w:val="0001252F"/>
    <w:rsid w:val="0001319B"/>
    <w:rsid w:val="00015CFE"/>
    <w:rsid w:val="00021B6F"/>
    <w:rsid w:val="00027598"/>
    <w:rsid w:val="000319AF"/>
    <w:rsid w:val="00035BAA"/>
    <w:rsid w:val="0003687B"/>
    <w:rsid w:val="00041BE3"/>
    <w:rsid w:val="00044DF6"/>
    <w:rsid w:val="00047BCA"/>
    <w:rsid w:val="00050F69"/>
    <w:rsid w:val="00052C9B"/>
    <w:rsid w:val="00054E15"/>
    <w:rsid w:val="000629FE"/>
    <w:rsid w:val="00063896"/>
    <w:rsid w:val="00065CE8"/>
    <w:rsid w:val="000713B7"/>
    <w:rsid w:val="000904AD"/>
    <w:rsid w:val="000908DE"/>
    <w:rsid w:val="00090E54"/>
    <w:rsid w:val="00091698"/>
    <w:rsid w:val="0009348D"/>
    <w:rsid w:val="000A2F05"/>
    <w:rsid w:val="000A7261"/>
    <w:rsid w:val="000A77C5"/>
    <w:rsid w:val="000A7D20"/>
    <w:rsid w:val="000B41B9"/>
    <w:rsid w:val="000B46FA"/>
    <w:rsid w:val="000B4CA8"/>
    <w:rsid w:val="000C086F"/>
    <w:rsid w:val="000C346A"/>
    <w:rsid w:val="000C38A0"/>
    <w:rsid w:val="000C4684"/>
    <w:rsid w:val="000C7AE6"/>
    <w:rsid w:val="000D2D6C"/>
    <w:rsid w:val="000D3014"/>
    <w:rsid w:val="000E3419"/>
    <w:rsid w:val="000E4501"/>
    <w:rsid w:val="000E5E80"/>
    <w:rsid w:val="000E7C06"/>
    <w:rsid w:val="000F1A54"/>
    <w:rsid w:val="000F1FB8"/>
    <w:rsid w:val="000F4E85"/>
    <w:rsid w:val="0011028A"/>
    <w:rsid w:val="001117A2"/>
    <w:rsid w:val="00113E57"/>
    <w:rsid w:val="001145BB"/>
    <w:rsid w:val="001167FB"/>
    <w:rsid w:val="001230F6"/>
    <w:rsid w:val="0013744F"/>
    <w:rsid w:val="00137D3F"/>
    <w:rsid w:val="001400FD"/>
    <w:rsid w:val="00140F18"/>
    <w:rsid w:val="001442EF"/>
    <w:rsid w:val="00145D16"/>
    <w:rsid w:val="001521A6"/>
    <w:rsid w:val="00152A28"/>
    <w:rsid w:val="00156212"/>
    <w:rsid w:val="00163CD0"/>
    <w:rsid w:val="001663C6"/>
    <w:rsid w:val="0016680F"/>
    <w:rsid w:val="00166BD6"/>
    <w:rsid w:val="00167D8C"/>
    <w:rsid w:val="00167FA2"/>
    <w:rsid w:val="00170579"/>
    <w:rsid w:val="00171903"/>
    <w:rsid w:val="001777B7"/>
    <w:rsid w:val="00187F86"/>
    <w:rsid w:val="00192D54"/>
    <w:rsid w:val="00194FAA"/>
    <w:rsid w:val="00195D55"/>
    <w:rsid w:val="001A3273"/>
    <w:rsid w:val="001A44A7"/>
    <w:rsid w:val="001A6854"/>
    <w:rsid w:val="001B2E49"/>
    <w:rsid w:val="001B2E5B"/>
    <w:rsid w:val="001B3774"/>
    <w:rsid w:val="001B3B87"/>
    <w:rsid w:val="001B5EEB"/>
    <w:rsid w:val="001C48EE"/>
    <w:rsid w:val="001C5CD5"/>
    <w:rsid w:val="001C61F2"/>
    <w:rsid w:val="001D0251"/>
    <w:rsid w:val="001D049D"/>
    <w:rsid w:val="001E0D08"/>
    <w:rsid w:val="001E1E9A"/>
    <w:rsid w:val="001E690B"/>
    <w:rsid w:val="001E6D53"/>
    <w:rsid w:val="001F00A2"/>
    <w:rsid w:val="001F0857"/>
    <w:rsid w:val="001F2D09"/>
    <w:rsid w:val="002008DD"/>
    <w:rsid w:val="00204B0E"/>
    <w:rsid w:val="002070AA"/>
    <w:rsid w:val="00215E37"/>
    <w:rsid w:val="00216E1A"/>
    <w:rsid w:val="00217916"/>
    <w:rsid w:val="00222603"/>
    <w:rsid w:val="002304FD"/>
    <w:rsid w:val="00231397"/>
    <w:rsid w:val="002338F3"/>
    <w:rsid w:val="00235F0A"/>
    <w:rsid w:val="002427C8"/>
    <w:rsid w:val="002525E3"/>
    <w:rsid w:val="00254CD8"/>
    <w:rsid w:val="00254F7C"/>
    <w:rsid w:val="00255EF6"/>
    <w:rsid w:val="00256798"/>
    <w:rsid w:val="0026344C"/>
    <w:rsid w:val="0026372A"/>
    <w:rsid w:val="00264112"/>
    <w:rsid w:val="002642AF"/>
    <w:rsid w:val="00264E5A"/>
    <w:rsid w:val="00265D91"/>
    <w:rsid w:val="00267F27"/>
    <w:rsid w:val="00274BF4"/>
    <w:rsid w:val="00275501"/>
    <w:rsid w:val="002763E4"/>
    <w:rsid w:val="002806AE"/>
    <w:rsid w:val="002809E6"/>
    <w:rsid w:val="00284150"/>
    <w:rsid w:val="00287A10"/>
    <w:rsid w:val="00287C6F"/>
    <w:rsid w:val="00290EB2"/>
    <w:rsid w:val="002927E0"/>
    <w:rsid w:val="00294D47"/>
    <w:rsid w:val="00296855"/>
    <w:rsid w:val="002973E2"/>
    <w:rsid w:val="002A00A4"/>
    <w:rsid w:val="002A0D09"/>
    <w:rsid w:val="002A2ADA"/>
    <w:rsid w:val="002A6462"/>
    <w:rsid w:val="002A6C6A"/>
    <w:rsid w:val="002B3223"/>
    <w:rsid w:val="002C6E52"/>
    <w:rsid w:val="002D1025"/>
    <w:rsid w:val="002D37CC"/>
    <w:rsid w:val="002D4F2F"/>
    <w:rsid w:val="002E0095"/>
    <w:rsid w:val="002E70DA"/>
    <w:rsid w:val="002F5E4E"/>
    <w:rsid w:val="0030315F"/>
    <w:rsid w:val="00303471"/>
    <w:rsid w:val="00303BAC"/>
    <w:rsid w:val="0030752F"/>
    <w:rsid w:val="0031153E"/>
    <w:rsid w:val="00311FBB"/>
    <w:rsid w:val="00312422"/>
    <w:rsid w:val="003130B1"/>
    <w:rsid w:val="00313E76"/>
    <w:rsid w:val="003239E4"/>
    <w:rsid w:val="0032690A"/>
    <w:rsid w:val="00331EF7"/>
    <w:rsid w:val="00334A7E"/>
    <w:rsid w:val="003432BF"/>
    <w:rsid w:val="00347805"/>
    <w:rsid w:val="00350F46"/>
    <w:rsid w:val="00352D0D"/>
    <w:rsid w:val="00354BBD"/>
    <w:rsid w:val="00360B99"/>
    <w:rsid w:val="00362DDA"/>
    <w:rsid w:val="00366238"/>
    <w:rsid w:val="00374536"/>
    <w:rsid w:val="00380722"/>
    <w:rsid w:val="0038625B"/>
    <w:rsid w:val="003900F9"/>
    <w:rsid w:val="00392C6B"/>
    <w:rsid w:val="003950C4"/>
    <w:rsid w:val="00395C04"/>
    <w:rsid w:val="00396ED9"/>
    <w:rsid w:val="003A7B55"/>
    <w:rsid w:val="003B0033"/>
    <w:rsid w:val="003C3216"/>
    <w:rsid w:val="003C3B8E"/>
    <w:rsid w:val="003D0916"/>
    <w:rsid w:val="003D1739"/>
    <w:rsid w:val="003D601C"/>
    <w:rsid w:val="003D7602"/>
    <w:rsid w:val="003E021E"/>
    <w:rsid w:val="003E0E16"/>
    <w:rsid w:val="003E5774"/>
    <w:rsid w:val="003E6549"/>
    <w:rsid w:val="003E673D"/>
    <w:rsid w:val="003F1C8C"/>
    <w:rsid w:val="003F28D0"/>
    <w:rsid w:val="003F77FE"/>
    <w:rsid w:val="004036EB"/>
    <w:rsid w:val="00404655"/>
    <w:rsid w:val="00414372"/>
    <w:rsid w:val="00416683"/>
    <w:rsid w:val="00420869"/>
    <w:rsid w:val="0042252D"/>
    <w:rsid w:val="00422F69"/>
    <w:rsid w:val="00427586"/>
    <w:rsid w:val="004275FF"/>
    <w:rsid w:val="00435E64"/>
    <w:rsid w:val="0044351A"/>
    <w:rsid w:val="00445BDE"/>
    <w:rsid w:val="00447BC7"/>
    <w:rsid w:val="004565A3"/>
    <w:rsid w:val="004631FC"/>
    <w:rsid w:val="00467483"/>
    <w:rsid w:val="00470D12"/>
    <w:rsid w:val="00483708"/>
    <w:rsid w:val="00483ED0"/>
    <w:rsid w:val="004947EF"/>
    <w:rsid w:val="00494C9B"/>
    <w:rsid w:val="004A228A"/>
    <w:rsid w:val="004A49FD"/>
    <w:rsid w:val="004A5BDA"/>
    <w:rsid w:val="004B7330"/>
    <w:rsid w:val="004C2783"/>
    <w:rsid w:val="004D182D"/>
    <w:rsid w:val="004F1A20"/>
    <w:rsid w:val="004F1C9E"/>
    <w:rsid w:val="004F313F"/>
    <w:rsid w:val="004F3A0B"/>
    <w:rsid w:val="00503AAF"/>
    <w:rsid w:val="00506244"/>
    <w:rsid w:val="005070C3"/>
    <w:rsid w:val="00511443"/>
    <w:rsid w:val="0051218E"/>
    <w:rsid w:val="00515A7E"/>
    <w:rsid w:val="00515D16"/>
    <w:rsid w:val="00517FC4"/>
    <w:rsid w:val="00522B49"/>
    <w:rsid w:val="00525AE9"/>
    <w:rsid w:val="00527F74"/>
    <w:rsid w:val="005310C7"/>
    <w:rsid w:val="00531DBC"/>
    <w:rsid w:val="005323B9"/>
    <w:rsid w:val="005324C9"/>
    <w:rsid w:val="00532898"/>
    <w:rsid w:val="005350E4"/>
    <w:rsid w:val="0053626B"/>
    <w:rsid w:val="00536851"/>
    <w:rsid w:val="005421D8"/>
    <w:rsid w:val="00544C1C"/>
    <w:rsid w:val="0054618A"/>
    <w:rsid w:val="00556ADC"/>
    <w:rsid w:val="0056227E"/>
    <w:rsid w:val="0056670E"/>
    <w:rsid w:val="00566EEF"/>
    <w:rsid w:val="00567718"/>
    <w:rsid w:val="005753A8"/>
    <w:rsid w:val="0058163B"/>
    <w:rsid w:val="005907E8"/>
    <w:rsid w:val="00590D8F"/>
    <w:rsid w:val="00591A6D"/>
    <w:rsid w:val="005A1D50"/>
    <w:rsid w:val="005A39ED"/>
    <w:rsid w:val="005B154D"/>
    <w:rsid w:val="005B5BDF"/>
    <w:rsid w:val="005C5367"/>
    <w:rsid w:val="005D111D"/>
    <w:rsid w:val="005D791E"/>
    <w:rsid w:val="005E16A6"/>
    <w:rsid w:val="005E4DF3"/>
    <w:rsid w:val="005E7197"/>
    <w:rsid w:val="005F03DD"/>
    <w:rsid w:val="005F419B"/>
    <w:rsid w:val="005F5D99"/>
    <w:rsid w:val="00601192"/>
    <w:rsid w:val="0060612F"/>
    <w:rsid w:val="006211A4"/>
    <w:rsid w:val="00622FBE"/>
    <w:rsid w:val="00623097"/>
    <w:rsid w:val="00623F5B"/>
    <w:rsid w:val="00625D47"/>
    <w:rsid w:val="00626567"/>
    <w:rsid w:val="00627247"/>
    <w:rsid w:val="00633B4D"/>
    <w:rsid w:val="00634000"/>
    <w:rsid w:val="006364C5"/>
    <w:rsid w:val="00636512"/>
    <w:rsid w:val="00636ED8"/>
    <w:rsid w:val="00640B63"/>
    <w:rsid w:val="00650A55"/>
    <w:rsid w:val="006564A9"/>
    <w:rsid w:val="0065736E"/>
    <w:rsid w:val="00664F06"/>
    <w:rsid w:val="006658A7"/>
    <w:rsid w:val="00666154"/>
    <w:rsid w:val="00677812"/>
    <w:rsid w:val="00680D24"/>
    <w:rsid w:val="006844E2"/>
    <w:rsid w:val="00686796"/>
    <w:rsid w:val="00687754"/>
    <w:rsid w:val="00693FDA"/>
    <w:rsid w:val="006A0237"/>
    <w:rsid w:val="006A577E"/>
    <w:rsid w:val="006B6989"/>
    <w:rsid w:val="006D01BE"/>
    <w:rsid w:val="006D2818"/>
    <w:rsid w:val="006D2B35"/>
    <w:rsid w:val="006D3665"/>
    <w:rsid w:val="006D375C"/>
    <w:rsid w:val="006D49C7"/>
    <w:rsid w:val="006D61D3"/>
    <w:rsid w:val="006E01D3"/>
    <w:rsid w:val="006E3429"/>
    <w:rsid w:val="006E3C96"/>
    <w:rsid w:val="006E5759"/>
    <w:rsid w:val="006E7B37"/>
    <w:rsid w:val="006E7C89"/>
    <w:rsid w:val="006F3902"/>
    <w:rsid w:val="006F64F2"/>
    <w:rsid w:val="006F7825"/>
    <w:rsid w:val="00701A4F"/>
    <w:rsid w:val="00707E05"/>
    <w:rsid w:val="00713AD4"/>
    <w:rsid w:val="00714937"/>
    <w:rsid w:val="00724451"/>
    <w:rsid w:val="0072537B"/>
    <w:rsid w:val="00732FB9"/>
    <w:rsid w:val="007414DE"/>
    <w:rsid w:val="00741F4F"/>
    <w:rsid w:val="00744A6A"/>
    <w:rsid w:val="00750165"/>
    <w:rsid w:val="00753875"/>
    <w:rsid w:val="007543D5"/>
    <w:rsid w:val="00760347"/>
    <w:rsid w:val="007678A7"/>
    <w:rsid w:val="00767995"/>
    <w:rsid w:val="00781F0D"/>
    <w:rsid w:val="00782C3E"/>
    <w:rsid w:val="0079125E"/>
    <w:rsid w:val="007A688B"/>
    <w:rsid w:val="007B2632"/>
    <w:rsid w:val="007B4A47"/>
    <w:rsid w:val="007C0860"/>
    <w:rsid w:val="007C4917"/>
    <w:rsid w:val="007C598E"/>
    <w:rsid w:val="007D1C66"/>
    <w:rsid w:val="007D3DC0"/>
    <w:rsid w:val="007D5C9F"/>
    <w:rsid w:val="007E0CF2"/>
    <w:rsid w:val="007E5EC6"/>
    <w:rsid w:val="007F177F"/>
    <w:rsid w:val="008006FF"/>
    <w:rsid w:val="008112B9"/>
    <w:rsid w:val="00815DC1"/>
    <w:rsid w:val="00827A63"/>
    <w:rsid w:val="00830D3C"/>
    <w:rsid w:val="00835A36"/>
    <w:rsid w:val="008377B1"/>
    <w:rsid w:val="008426EA"/>
    <w:rsid w:val="0084491A"/>
    <w:rsid w:val="008479E8"/>
    <w:rsid w:val="0085495C"/>
    <w:rsid w:val="008557B0"/>
    <w:rsid w:val="00856E14"/>
    <w:rsid w:val="00861F8F"/>
    <w:rsid w:val="00865C8A"/>
    <w:rsid w:val="00866890"/>
    <w:rsid w:val="00870DD6"/>
    <w:rsid w:val="008710D7"/>
    <w:rsid w:val="0087631F"/>
    <w:rsid w:val="008832EA"/>
    <w:rsid w:val="008935BE"/>
    <w:rsid w:val="00894241"/>
    <w:rsid w:val="00896632"/>
    <w:rsid w:val="008A13E9"/>
    <w:rsid w:val="008A4BE5"/>
    <w:rsid w:val="008A5674"/>
    <w:rsid w:val="008A6122"/>
    <w:rsid w:val="008A7F07"/>
    <w:rsid w:val="008B1C6D"/>
    <w:rsid w:val="008C0ABD"/>
    <w:rsid w:val="008D1384"/>
    <w:rsid w:val="008D1695"/>
    <w:rsid w:val="008D1C3B"/>
    <w:rsid w:val="008D4B55"/>
    <w:rsid w:val="008E36B1"/>
    <w:rsid w:val="008E45E2"/>
    <w:rsid w:val="008F1144"/>
    <w:rsid w:val="009025C8"/>
    <w:rsid w:val="0091095E"/>
    <w:rsid w:val="009111BD"/>
    <w:rsid w:val="00911BCD"/>
    <w:rsid w:val="009140CA"/>
    <w:rsid w:val="00915FCF"/>
    <w:rsid w:val="009164C8"/>
    <w:rsid w:val="00917F41"/>
    <w:rsid w:val="00930434"/>
    <w:rsid w:val="00935EDF"/>
    <w:rsid w:val="009420B9"/>
    <w:rsid w:val="0094701F"/>
    <w:rsid w:val="00956FD2"/>
    <w:rsid w:val="00957F42"/>
    <w:rsid w:val="0096542A"/>
    <w:rsid w:val="009673B4"/>
    <w:rsid w:val="00973523"/>
    <w:rsid w:val="00973862"/>
    <w:rsid w:val="009775B7"/>
    <w:rsid w:val="00981248"/>
    <w:rsid w:val="009870AA"/>
    <w:rsid w:val="0099253E"/>
    <w:rsid w:val="00992E8F"/>
    <w:rsid w:val="0099332E"/>
    <w:rsid w:val="009938B3"/>
    <w:rsid w:val="00995DC6"/>
    <w:rsid w:val="00996C5F"/>
    <w:rsid w:val="009A062F"/>
    <w:rsid w:val="009B2B57"/>
    <w:rsid w:val="009B2C53"/>
    <w:rsid w:val="009C09DC"/>
    <w:rsid w:val="009C4291"/>
    <w:rsid w:val="009C4736"/>
    <w:rsid w:val="009D06DD"/>
    <w:rsid w:val="009D7A5A"/>
    <w:rsid w:val="009E15F3"/>
    <w:rsid w:val="009E1701"/>
    <w:rsid w:val="009E2897"/>
    <w:rsid w:val="009E302D"/>
    <w:rsid w:val="009E4691"/>
    <w:rsid w:val="009F09B6"/>
    <w:rsid w:val="009F4EB1"/>
    <w:rsid w:val="00A00FF8"/>
    <w:rsid w:val="00A026F9"/>
    <w:rsid w:val="00A071E1"/>
    <w:rsid w:val="00A078FE"/>
    <w:rsid w:val="00A07FE6"/>
    <w:rsid w:val="00A11544"/>
    <w:rsid w:val="00A13F1E"/>
    <w:rsid w:val="00A16571"/>
    <w:rsid w:val="00A22665"/>
    <w:rsid w:val="00A26A37"/>
    <w:rsid w:val="00A30ABD"/>
    <w:rsid w:val="00A32D87"/>
    <w:rsid w:val="00A42725"/>
    <w:rsid w:val="00A42995"/>
    <w:rsid w:val="00A46C34"/>
    <w:rsid w:val="00A528E9"/>
    <w:rsid w:val="00A542A1"/>
    <w:rsid w:val="00A5472E"/>
    <w:rsid w:val="00A54A43"/>
    <w:rsid w:val="00A55025"/>
    <w:rsid w:val="00A56246"/>
    <w:rsid w:val="00A6418F"/>
    <w:rsid w:val="00A6763A"/>
    <w:rsid w:val="00A73096"/>
    <w:rsid w:val="00A73113"/>
    <w:rsid w:val="00A7426C"/>
    <w:rsid w:val="00A77603"/>
    <w:rsid w:val="00A82C0D"/>
    <w:rsid w:val="00A84DD9"/>
    <w:rsid w:val="00A92816"/>
    <w:rsid w:val="00A92B5F"/>
    <w:rsid w:val="00A94B00"/>
    <w:rsid w:val="00A964BB"/>
    <w:rsid w:val="00A97183"/>
    <w:rsid w:val="00AA1DFC"/>
    <w:rsid w:val="00AA3118"/>
    <w:rsid w:val="00AB41D8"/>
    <w:rsid w:val="00AB44BC"/>
    <w:rsid w:val="00AC3411"/>
    <w:rsid w:val="00AC6EE8"/>
    <w:rsid w:val="00AD2106"/>
    <w:rsid w:val="00AD2EF7"/>
    <w:rsid w:val="00AD3511"/>
    <w:rsid w:val="00AD5FB7"/>
    <w:rsid w:val="00AE6950"/>
    <w:rsid w:val="00AE6D89"/>
    <w:rsid w:val="00AF1E0B"/>
    <w:rsid w:val="00AF2A46"/>
    <w:rsid w:val="00AF403A"/>
    <w:rsid w:val="00B01BF9"/>
    <w:rsid w:val="00B064EB"/>
    <w:rsid w:val="00B14EDE"/>
    <w:rsid w:val="00B1655F"/>
    <w:rsid w:val="00B20885"/>
    <w:rsid w:val="00B21699"/>
    <w:rsid w:val="00B216F2"/>
    <w:rsid w:val="00B2708C"/>
    <w:rsid w:val="00B307F4"/>
    <w:rsid w:val="00B3381F"/>
    <w:rsid w:val="00B34892"/>
    <w:rsid w:val="00B46746"/>
    <w:rsid w:val="00B527C3"/>
    <w:rsid w:val="00B5581E"/>
    <w:rsid w:val="00B71199"/>
    <w:rsid w:val="00B75B77"/>
    <w:rsid w:val="00B76946"/>
    <w:rsid w:val="00B76CF3"/>
    <w:rsid w:val="00B76F20"/>
    <w:rsid w:val="00B819F0"/>
    <w:rsid w:val="00B92C1A"/>
    <w:rsid w:val="00B94712"/>
    <w:rsid w:val="00BA103E"/>
    <w:rsid w:val="00BA2634"/>
    <w:rsid w:val="00BA7C6B"/>
    <w:rsid w:val="00BB06A5"/>
    <w:rsid w:val="00BB28A0"/>
    <w:rsid w:val="00BC119B"/>
    <w:rsid w:val="00BC3BAC"/>
    <w:rsid w:val="00BD5BA0"/>
    <w:rsid w:val="00BE0AA0"/>
    <w:rsid w:val="00BE2502"/>
    <w:rsid w:val="00BE350C"/>
    <w:rsid w:val="00BE5E56"/>
    <w:rsid w:val="00BE5E95"/>
    <w:rsid w:val="00BF33C0"/>
    <w:rsid w:val="00BF38B7"/>
    <w:rsid w:val="00C01D06"/>
    <w:rsid w:val="00C024BA"/>
    <w:rsid w:val="00C070CC"/>
    <w:rsid w:val="00C07939"/>
    <w:rsid w:val="00C10382"/>
    <w:rsid w:val="00C15941"/>
    <w:rsid w:val="00C21A08"/>
    <w:rsid w:val="00C227EC"/>
    <w:rsid w:val="00C24C3C"/>
    <w:rsid w:val="00C2670E"/>
    <w:rsid w:val="00C31611"/>
    <w:rsid w:val="00C374A7"/>
    <w:rsid w:val="00C40B78"/>
    <w:rsid w:val="00C42314"/>
    <w:rsid w:val="00C55AC3"/>
    <w:rsid w:val="00C56EED"/>
    <w:rsid w:val="00C570F6"/>
    <w:rsid w:val="00C5791B"/>
    <w:rsid w:val="00C63301"/>
    <w:rsid w:val="00C6598D"/>
    <w:rsid w:val="00C6749E"/>
    <w:rsid w:val="00C72070"/>
    <w:rsid w:val="00C73848"/>
    <w:rsid w:val="00C753D2"/>
    <w:rsid w:val="00C76D24"/>
    <w:rsid w:val="00CA1464"/>
    <w:rsid w:val="00CC4100"/>
    <w:rsid w:val="00CC7C76"/>
    <w:rsid w:val="00CD1D4B"/>
    <w:rsid w:val="00CD2AEF"/>
    <w:rsid w:val="00CD3829"/>
    <w:rsid w:val="00CE5F90"/>
    <w:rsid w:val="00CF0E5C"/>
    <w:rsid w:val="00CF40A4"/>
    <w:rsid w:val="00CF59FD"/>
    <w:rsid w:val="00CF6372"/>
    <w:rsid w:val="00CF65F8"/>
    <w:rsid w:val="00D061D7"/>
    <w:rsid w:val="00D10BF9"/>
    <w:rsid w:val="00D12BE9"/>
    <w:rsid w:val="00D319BB"/>
    <w:rsid w:val="00D31DD6"/>
    <w:rsid w:val="00D35F50"/>
    <w:rsid w:val="00D36D40"/>
    <w:rsid w:val="00D376A2"/>
    <w:rsid w:val="00D5355D"/>
    <w:rsid w:val="00D53B96"/>
    <w:rsid w:val="00D63D45"/>
    <w:rsid w:val="00D64467"/>
    <w:rsid w:val="00D6645F"/>
    <w:rsid w:val="00D66C30"/>
    <w:rsid w:val="00D70985"/>
    <w:rsid w:val="00D7146C"/>
    <w:rsid w:val="00D72840"/>
    <w:rsid w:val="00D800AA"/>
    <w:rsid w:val="00D82B2C"/>
    <w:rsid w:val="00D82C2E"/>
    <w:rsid w:val="00D8369E"/>
    <w:rsid w:val="00D948ED"/>
    <w:rsid w:val="00DA0619"/>
    <w:rsid w:val="00DA09B6"/>
    <w:rsid w:val="00DA60D6"/>
    <w:rsid w:val="00DB1EA3"/>
    <w:rsid w:val="00DB449D"/>
    <w:rsid w:val="00DC29AD"/>
    <w:rsid w:val="00DD3FB8"/>
    <w:rsid w:val="00DD5859"/>
    <w:rsid w:val="00DD5E8E"/>
    <w:rsid w:val="00DE017F"/>
    <w:rsid w:val="00DE5BDB"/>
    <w:rsid w:val="00DF0B99"/>
    <w:rsid w:val="00DF2331"/>
    <w:rsid w:val="00DF6E54"/>
    <w:rsid w:val="00DF725A"/>
    <w:rsid w:val="00DF7476"/>
    <w:rsid w:val="00DF7517"/>
    <w:rsid w:val="00E01235"/>
    <w:rsid w:val="00E1217E"/>
    <w:rsid w:val="00E26236"/>
    <w:rsid w:val="00E32A54"/>
    <w:rsid w:val="00E32F1B"/>
    <w:rsid w:val="00E33D55"/>
    <w:rsid w:val="00E35B06"/>
    <w:rsid w:val="00E42549"/>
    <w:rsid w:val="00E43256"/>
    <w:rsid w:val="00E47BC1"/>
    <w:rsid w:val="00E51327"/>
    <w:rsid w:val="00E51A56"/>
    <w:rsid w:val="00E5446D"/>
    <w:rsid w:val="00E54D5B"/>
    <w:rsid w:val="00E6202C"/>
    <w:rsid w:val="00E6422F"/>
    <w:rsid w:val="00E83D37"/>
    <w:rsid w:val="00E90EA4"/>
    <w:rsid w:val="00E92188"/>
    <w:rsid w:val="00E9288A"/>
    <w:rsid w:val="00E93452"/>
    <w:rsid w:val="00E97DDC"/>
    <w:rsid w:val="00EA2A67"/>
    <w:rsid w:val="00EA2AF1"/>
    <w:rsid w:val="00EA44B0"/>
    <w:rsid w:val="00EA685F"/>
    <w:rsid w:val="00EB0778"/>
    <w:rsid w:val="00EB083A"/>
    <w:rsid w:val="00EB2991"/>
    <w:rsid w:val="00EB6E05"/>
    <w:rsid w:val="00EB75C7"/>
    <w:rsid w:val="00EC1DB4"/>
    <w:rsid w:val="00EC59BB"/>
    <w:rsid w:val="00EC70D8"/>
    <w:rsid w:val="00EC74C4"/>
    <w:rsid w:val="00EC7B99"/>
    <w:rsid w:val="00ED1322"/>
    <w:rsid w:val="00ED1662"/>
    <w:rsid w:val="00ED6D14"/>
    <w:rsid w:val="00EE5C1A"/>
    <w:rsid w:val="00EE7196"/>
    <w:rsid w:val="00EE7631"/>
    <w:rsid w:val="00EF12D7"/>
    <w:rsid w:val="00F06716"/>
    <w:rsid w:val="00F178B3"/>
    <w:rsid w:val="00F20D5E"/>
    <w:rsid w:val="00F236B9"/>
    <w:rsid w:val="00F26DA8"/>
    <w:rsid w:val="00F30485"/>
    <w:rsid w:val="00F31E8D"/>
    <w:rsid w:val="00F36400"/>
    <w:rsid w:val="00F42C28"/>
    <w:rsid w:val="00F42DD0"/>
    <w:rsid w:val="00F511B6"/>
    <w:rsid w:val="00F53701"/>
    <w:rsid w:val="00F567B6"/>
    <w:rsid w:val="00F57B23"/>
    <w:rsid w:val="00F652D1"/>
    <w:rsid w:val="00F65728"/>
    <w:rsid w:val="00F74693"/>
    <w:rsid w:val="00F75172"/>
    <w:rsid w:val="00F825C6"/>
    <w:rsid w:val="00F86E7D"/>
    <w:rsid w:val="00F947DB"/>
    <w:rsid w:val="00F9796A"/>
    <w:rsid w:val="00F97A20"/>
    <w:rsid w:val="00FA0FFD"/>
    <w:rsid w:val="00FA506A"/>
    <w:rsid w:val="00FA5B4E"/>
    <w:rsid w:val="00FA7C57"/>
    <w:rsid w:val="00FB2435"/>
    <w:rsid w:val="00FB3AAB"/>
    <w:rsid w:val="00FB660E"/>
    <w:rsid w:val="00FB7B01"/>
    <w:rsid w:val="00FC16C0"/>
    <w:rsid w:val="00FC2075"/>
    <w:rsid w:val="00FC50F9"/>
    <w:rsid w:val="00FD1B2C"/>
    <w:rsid w:val="00FD4DB9"/>
    <w:rsid w:val="00FD7530"/>
    <w:rsid w:val="00FE1B91"/>
    <w:rsid w:val="00FE3284"/>
    <w:rsid w:val="00FE6016"/>
    <w:rsid w:val="00FE7D2B"/>
    <w:rsid w:val="00FF1752"/>
    <w:rsid w:val="00FF3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347E56A"/>
  <w15:chartTrackingRefBased/>
  <w15:docId w15:val="{A44272B0-CD29-403F-82A7-6B22A190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Body Text First Indent" w:semiHidden="1" w:unhideWhenUsed="1"/>
    <w:lsdException w:name="Body Text First Indent 2" w:semiHidden="1" w:unhideWhenUsed="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1FBB"/>
  </w:style>
  <w:style w:type="paragraph" w:styleId="Heading1">
    <w:name w:val="heading 1"/>
    <w:aliases w:val="Heading X,Section Heading,Section,Lev 1,h1,Hoofdstukkop,Header1,1,Part,Chapter Heading,PARA1,Heading1,section,H1,Heading,Heading 10,Appendix,Appendix1,Appendix2,Appendix3,Appendix11,Appendix21,Appendix4,Appendix12,Appendix22,Appendix5"/>
    <w:basedOn w:val="Normal"/>
    <w:qFormat/>
    <w:rsid w:val="0026344C"/>
    <w:pPr>
      <w:numPr>
        <w:numId w:val="11"/>
      </w:numPr>
      <w:spacing w:after="240"/>
      <w:jc w:val="both"/>
      <w:outlineLvl w:val="0"/>
    </w:pPr>
    <w:rPr>
      <w:b/>
      <w:caps/>
      <w:kern w:val="28"/>
      <w:sz w:val="20"/>
      <w:szCs w:val="20"/>
    </w:rPr>
  </w:style>
  <w:style w:type="paragraph" w:styleId="Heading2">
    <w:name w:val="heading 2"/>
    <w:aliases w:val="level 2,level2,Lev 2,Paragraafkop,Chapter,1.Seite,Sub Heading,2,Reset numbering,sub-sect,h2,section header,no section,21,sub-sect1,22,sub-sect2,23,sub-sect3,24,sub-sect4,25,sub-sect5,(1.1,1.2,1.3 etc),PARA2,h21,h22,KJL:1st Level,Sub Headings,l"/>
    <w:basedOn w:val="Normal"/>
    <w:qFormat/>
    <w:rsid w:val="00D82C2E"/>
    <w:pPr>
      <w:numPr>
        <w:ilvl w:val="1"/>
        <w:numId w:val="11"/>
      </w:numPr>
      <w:shd w:val="clear" w:color="auto" w:fill="FFFFFF" w:themeFill="background1"/>
      <w:spacing w:after="240"/>
      <w:ind w:left="709" w:hanging="709"/>
      <w:jc w:val="both"/>
      <w:outlineLvl w:val="1"/>
    </w:pPr>
    <w:rPr>
      <w:sz w:val="20"/>
      <w:szCs w:val="20"/>
    </w:rPr>
  </w:style>
  <w:style w:type="paragraph" w:styleId="Heading3">
    <w:name w:val="heading 3"/>
    <w:aliases w:val="level 3,level3,H3,Lev 3,Subparagraafkop,Annotationen,Side Heading,3,Level 1 - 1,h3,h31,31,h32,32,h33,33,h34,34,h35,35,sub-sub,sub-sub1,sub-sub2,sub-sub3,sub-sub4,sub section header,PARA3,Head 3,BOD 1,BOD 0,KJL:2nd Level,311,sub-sub11,subsect"/>
    <w:basedOn w:val="Normal"/>
    <w:qFormat/>
    <w:rsid w:val="003C3216"/>
    <w:pPr>
      <w:numPr>
        <w:ilvl w:val="2"/>
        <w:numId w:val="11"/>
      </w:numPr>
      <w:spacing w:after="120"/>
      <w:jc w:val="both"/>
      <w:outlineLvl w:val="2"/>
    </w:pPr>
    <w:rPr>
      <w:sz w:val="20"/>
      <w:szCs w:val="20"/>
    </w:rPr>
  </w:style>
  <w:style w:type="paragraph" w:styleId="Heading4">
    <w:name w:val="heading 4"/>
    <w:aliases w:val="Lev 4,Subsection,Level 2 - a,PARA4,Schedules,4,H4,h4,14,l4,141,h41,l41,41,142,h42,l42,h43,a.,Map Title,42,parapoint,¶,143,h44,l43,43,1411,h411,l411,411,1421,h421,l421,h431,a.1,Map Title1,421,parapoint1,¶1,H41,PARA41,PARA42,PARA43,PARA411,n"/>
    <w:basedOn w:val="Normal"/>
    <w:qFormat/>
    <w:rsid w:val="0031153E"/>
    <w:pPr>
      <w:numPr>
        <w:ilvl w:val="3"/>
        <w:numId w:val="11"/>
      </w:numPr>
      <w:spacing w:after="240" w:line="360" w:lineRule="auto"/>
      <w:jc w:val="both"/>
      <w:outlineLvl w:val="3"/>
    </w:pPr>
  </w:style>
  <w:style w:type="paragraph" w:styleId="Heading5">
    <w:name w:val="heading 5"/>
    <w:aliases w:val="Lev 5,Subheading,Level 3 - i,Response Type,Response Type1,Response Type2,Response Type3,Response Type4,Response Type5,Response Type6,Response Type7,Appendix A to X,Heading 5   Appendix A to X,H5,h5,Heading 5(unused),Level 3 - (i),l5,ITT t5"/>
    <w:basedOn w:val="Heading4"/>
    <w:qFormat/>
    <w:rsid w:val="00A77603"/>
    <w:pPr>
      <w:numPr>
        <w:ilvl w:val="4"/>
        <w:numId w:val="12"/>
      </w:numPr>
      <w:spacing w:after="0" w:line="240" w:lineRule="auto"/>
      <w:ind w:left="1843" w:hanging="709"/>
      <w:outlineLvl w:val="4"/>
    </w:pPr>
    <w:rPr>
      <w:rFonts w:asciiTheme="minorHAnsi" w:hAnsiTheme="minorHAnsi"/>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
    <w:basedOn w:val="Heading5"/>
    <w:qFormat/>
    <w:rsid w:val="0031153E"/>
    <w:pPr>
      <w:numPr>
        <w:ilvl w:val="5"/>
        <w:numId w:val="0"/>
      </w:numPr>
      <w:outlineLvl w:val="5"/>
    </w:pPr>
  </w:style>
  <w:style w:type="paragraph" w:styleId="Heading7">
    <w:name w:val="heading 7"/>
    <w:aliases w:val="Legal Level 1.1.,Lev 7,Heading 7(unused),L2 PIP,H7DO NOT USE"/>
    <w:basedOn w:val="Heading6"/>
    <w:qFormat/>
    <w:rsid w:val="0031153E"/>
    <w:pPr>
      <w:numPr>
        <w:ilvl w:val="6"/>
      </w:numPr>
      <w:outlineLvl w:val="6"/>
    </w:pPr>
  </w:style>
  <w:style w:type="paragraph" w:styleId="Heading8">
    <w:name w:val="heading 8"/>
    <w:aliases w:val="Legal Level 1.1.1.,Lev 8,h8 DO NOT USE"/>
    <w:basedOn w:val="MarginText"/>
    <w:next w:val="MarginText"/>
    <w:qFormat/>
    <w:rsid w:val="0031153E"/>
    <w:pPr>
      <w:numPr>
        <w:ilvl w:val="7"/>
        <w:numId w:val="11"/>
      </w:numPr>
      <w:jc w:val="center"/>
      <w:outlineLvl w:val="7"/>
    </w:pPr>
    <w:rPr>
      <w:b/>
      <w:caps/>
    </w:rPr>
  </w:style>
  <w:style w:type="paragraph" w:styleId="Heading9">
    <w:name w:val="heading 9"/>
    <w:aliases w:val="Legal Level 1.1.1.1.,Lev 9,App1,App Heading,Heading 9 (defunct),h9 DO NOT USE"/>
    <w:basedOn w:val="Heading8"/>
    <w:next w:val="MarginText"/>
    <w:qFormat/>
    <w:rsid w:val="0031153E"/>
    <w:pPr>
      <w:numPr>
        <w:ilvl w:val="8"/>
      </w:num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53E"/>
    <w:pPr>
      <w:tabs>
        <w:tab w:val="center" w:pos="4153"/>
        <w:tab w:val="right" w:pos="8306"/>
      </w:tabs>
    </w:pPr>
    <w:rPr>
      <w:sz w:val="13"/>
    </w:rPr>
  </w:style>
  <w:style w:type="paragraph" w:styleId="BodyTextIndent">
    <w:name w:val="Body Text Indent"/>
    <w:basedOn w:val="Normal"/>
    <w:rsid w:val="0031153E"/>
    <w:pPr>
      <w:spacing w:after="240" w:line="360" w:lineRule="auto"/>
      <w:ind w:left="720"/>
      <w:jc w:val="both"/>
    </w:pPr>
  </w:style>
  <w:style w:type="paragraph" w:styleId="BodyTextIndent2">
    <w:name w:val="Body Text Indent 2"/>
    <w:basedOn w:val="Normal"/>
    <w:rsid w:val="0031153E"/>
    <w:pPr>
      <w:spacing w:after="240" w:line="360" w:lineRule="auto"/>
      <w:ind w:left="1440"/>
      <w:jc w:val="both"/>
    </w:pPr>
  </w:style>
  <w:style w:type="paragraph" w:styleId="BodyTextIndent3">
    <w:name w:val="Body Text Indent 3"/>
    <w:basedOn w:val="Normal"/>
    <w:rsid w:val="0031153E"/>
    <w:pPr>
      <w:spacing w:after="240" w:line="360" w:lineRule="auto"/>
      <w:ind w:left="2160"/>
      <w:jc w:val="both"/>
    </w:pPr>
  </w:style>
  <w:style w:type="paragraph" w:customStyle="1" w:styleId="BodyTextIndent4">
    <w:name w:val="Body Text Indent 4"/>
    <w:basedOn w:val="Normal"/>
    <w:rsid w:val="0031153E"/>
    <w:pPr>
      <w:spacing w:after="240" w:line="360" w:lineRule="auto"/>
      <w:ind w:left="2880"/>
      <w:jc w:val="both"/>
    </w:pPr>
  </w:style>
  <w:style w:type="paragraph" w:customStyle="1" w:styleId="BodyTextIndent5">
    <w:name w:val="Body Text Indent 5"/>
    <w:basedOn w:val="Normal"/>
    <w:rsid w:val="0031153E"/>
    <w:pPr>
      <w:ind w:left="3600"/>
      <w:jc w:val="both"/>
    </w:pPr>
  </w:style>
  <w:style w:type="paragraph" w:customStyle="1" w:styleId="MarginText">
    <w:name w:val="Margin Text"/>
    <w:basedOn w:val="BodyText"/>
    <w:rsid w:val="0031153E"/>
    <w:pPr>
      <w:spacing w:after="240"/>
    </w:pPr>
  </w:style>
  <w:style w:type="paragraph" w:styleId="BodyText">
    <w:name w:val="Body Text"/>
    <w:basedOn w:val="Normal"/>
    <w:rsid w:val="0031153E"/>
    <w:pPr>
      <w:spacing w:after="120" w:line="360" w:lineRule="auto"/>
    </w:pPr>
  </w:style>
  <w:style w:type="character" w:styleId="PageNumber">
    <w:name w:val="page number"/>
    <w:basedOn w:val="DefaultParagraphFont"/>
    <w:rsid w:val="0031153E"/>
  </w:style>
  <w:style w:type="paragraph" w:styleId="Header">
    <w:name w:val="header"/>
    <w:basedOn w:val="Normal"/>
    <w:link w:val="HeaderChar"/>
    <w:uiPriority w:val="99"/>
    <w:rsid w:val="0031153E"/>
    <w:pPr>
      <w:tabs>
        <w:tab w:val="center" w:pos="4153"/>
        <w:tab w:val="right" w:pos="8306"/>
      </w:tabs>
    </w:pPr>
  </w:style>
  <w:style w:type="paragraph" w:customStyle="1" w:styleId="BodyTextIndent6">
    <w:name w:val="Body Text Indent 6"/>
    <w:basedOn w:val="BodyTextIndent5"/>
    <w:rsid w:val="0031153E"/>
    <w:pPr>
      <w:spacing w:after="120" w:line="360" w:lineRule="auto"/>
      <w:ind w:left="4321"/>
    </w:pPr>
  </w:style>
  <w:style w:type="paragraph" w:customStyle="1" w:styleId="BodyTextIndent7">
    <w:name w:val="Body Text Indent 7"/>
    <w:basedOn w:val="BodyTextIndent6"/>
    <w:rsid w:val="0031153E"/>
    <w:pPr>
      <w:ind w:left="5040"/>
    </w:pPr>
  </w:style>
  <w:style w:type="paragraph" w:customStyle="1" w:styleId="SchHead">
    <w:name w:val="SchHead"/>
    <w:basedOn w:val="MarginText"/>
    <w:next w:val="Normal"/>
    <w:autoRedefine/>
    <w:rsid w:val="00287A10"/>
    <w:pPr>
      <w:numPr>
        <w:numId w:val="4"/>
      </w:numPr>
      <w:jc w:val="center"/>
    </w:pPr>
    <w:rPr>
      <w:rFonts w:ascii="Arial Bold" w:hAnsi="Arial Bold"/>
      <w:b/>
      <w:caps/>
    </w:rPr>
  </w:style>
  <w:style w:type="paragraph" w:customStyle="1" w:styleId="SchHeadDes">
    <w:name w:val="SchHeadDes"/>
    <w:basedOn w:val="SchHead"/>
    <w:rsid w:val="0031153E"/>
    <w:pPr>
      <w:numPr>
        <w:numId w:val="0"/>
      </w:numPr>
    </w:pPr>
    <w:rPr>
      <w:caps w:val="0"/>
    </w:rPr>
  </w:style>
  <w:style w:type="character" w:styleId="CommentReference">
    <w:name w:val="annotation reference"/>
    <w:basedOn w:val="DefaultParagraphFont"/>
    <w:rsid w:val="0031153E"/>
    <w:rPr>
      <w:sz w:val="16"/>
      <w:szCs w:val="16"/>
    </w:rPr>
  </w:style>
  <w:style w:type="paragraph" w:styleId="TOAHeading">
    <w:name w:val="toa heading"/>
    <w:basedOn w:val="Normal"/>
    <w:next w:val="Normal"/>
    <w:semiHidden/>
    <w:rsid w:val="0031153E"/>
    <w:pPr>
      <w:spacing w:before="120"/>
    </w:pPr>
    <w:rPr>
      <w:b/>
    </w:rPr>
  </w:style>
  <w:style w:type="paragraph" w:styleId="TOC1">
    <w:name w:val="toc 1"/>
    <w:basedOn w:val="Normal"/>
    <w:next w:val="Normal"/>
    <w:autoRedefine/>
    <w:uiPriority w:val="39"/>
    <w:rsid w:val="00A078FE"/>
    <w:pPr>
      <w:tabs>
        <w:tab w:val="left" w:pos="720"/>
        <w:tab w:val="right" w:leader="dot" w:pos="9000"/>
      </w:tabs>
      <w:spacing w:after="120"/>
    </w:pPr>
    <w:rPr>
      <w:caps/>
    </w:rPr>
  </w:style>
  <w:style w:type="paragraph" w:styleId="CommentText">
    <w:name w:val="annotation text"/>
    <w:basedOn w:val="Normal"/>
    <w:link w:val="CommentTextChar"/>
    <w:rsid w:val="0031153E"/>
    <w:rPr>
      <w:sz w:val="20"/>
      <w:szCs w:val="20"/>
    </w:rPr>
  </w:style>
  <w:style w:type="character" w:customStyle="1" w:styleId="CommentTextChar">
    <w:name w:val="Comment Text Char"/>
    <w:basedOn w:val="DefaultParagraphFont"/>
    <w:link w:val="CommentText"/>
    <w:rsid w:val="0031153E"/>
    <w:rPr>
      <w:sz w:val="20"/>
      <w:szCs w:val="20"/>
    </w:rPr>
  </w:style>
  <w:style w:type="paragraph" w:styleId="CommentSubject">
    <w:name w:val="annotation subject"/>
    <w:basedOn w:val="CommentText"/>
    <w:next w:val="CommentText"/>
    <w:link w:val="CommentSubjectChar"/>
    <w:rsid w:val="0031153E"/>
    <w:rPr>
      <w:b/>
      <w:bCs/>
    </w:rPr>
  </w:style>
  <w:style w:type="character" w:customStyle="1" w:styleId="CommentSubjectChar">
    <w:name w:val="Comment Subject Char"/>
    <w:basedOn w:val="CommentTextChar"/>
    <w:link w:val="CommentSubject"/>
    <w:rsid w:val="0031153E"/>
    <w:rPr>
      <w:b/>
      <w:bCs/>
      <w:sz w:val="20"/>
      <w:szCs w:val="20"/>
    </w:rPr>
  </w:style>
  <w:style w:type="paragraph" w:styleId="BalloonText">
    <w:name w:val="Balloon Text"/>
    <w:basedOn w:val="Normal"/>
    <w:link w:val="BalloonTextChar"/>
    <w:rsid w:val="0031153E"/>
    <w:rPr>
      <w:rFonts w:ascii="Segoe UI" w:hAnsi="Segoe UI" w:cs="Segoe UI"/>
      <w:sz w:val="18"/>
      <w:szCs w:val="18"/>
    </w:rPr>
  </w:style>
  <w:style w:type="character" w:customStyle="1" w:styleId="BalloonTextChar">
    <w:name w:val="Balloon Text Char"/>
    <w:basedOn w:val="DefaultParagraphFont"/>
    <w:link w:val="BalloonText"/>
    <w:rsid w:val="0031153E"/>
    <w:rPr>
      <w:rFonts w:ascii="Segoe UI" w:hAnsi="Segoe UI" w:cs="Segoe UI"/>
      <w:sz w:val="18"/>
      <w:szCs w:val="18"/>
    </w:rPr>
  </w:style>
  <w:style w:type="character" w:styleId="Hyperlink">
    <w:name w:val="Hyperlink"/>
    <w:uiPriority w:val="99"/>
    <w:unhideWhenUsed/>
    <w:rsid w:val="0031153E"/>
    <w:rPr>
      <w:color w:val="0563C1"/>
      <w:u w:val="single"/>
    </w:rPr>
  </w:style>
  <w:style w:type="paragraph" w:styleId="Revision">
    <w:name w:val="Revision"/>
    <w:hidden/>
    <w:uiPriority w:val="99"/>
    <w:semiHidden/>
    <w:rsid w:val="00BE5E56"/>
  </w:style>
  <w:style w:type="paragraph" w:customStyle="1" w:styleId="Schparthead">
    <w:name w:val="Sch   part head"/>
    <w:basedOn w:val="Normal"/>
    <w:next w:val="Normal"/>
    <w:autoRedefine/>
    <w:rsid w:val="00E26236"/>
    <w:pPr>
      <w:keepNext/>
      <w:numPr>
        <w:ilvl w:val="1"/>
        <w:numId w:val="4"/>
      </w:numPr>
      <w:spacing w:after="240" w:line="360" w:lineRule="auto"/>
      <w:jc w:val="center"/>
      <w:outlineLvl w:val="0"/>
    </w:pPr>
    <w:rPr>
      <w:rFonts w:cs="Times New Roman"/>
      <w:b/>
      <w:kern w:val="28"/>
      <w:szCs w:val="20"/>
      <w:lang w:eastAsia="en-US"/>
    </w:rPr>
  </w:style>
  <w:style w:type="paragraph" w:customStyle="1" w:styleId="Sch1Heading">
    <w:name w:val="Sch 1 Heading"/>
    <w:basedOn w:val="BodyText"/>
    <w:next w:val="Sch2Heading"/>
    <w:rsid w:val="0031153E"/>
    <w:pPr>
      <w:keepNext/>
      <w:numPr>
        <w:numId w:val="1"/>
      </w:numPr>
      <w:spacing w:after="240"/>
      <w:jc w:val="both"/>
      <w:outlineLvl w:val="2"/>
    </w:pPr>
    <w:rPr>
      <w:rFonts w:eastAsia="Arial"/>
      <w:b/>
      <w:caps/>
      <w:szCs w:val="20"/>
      <w:lang w:eastAsia="en-US"/>
    </w:rPr>
  </w:style>
  <w:style w:type="paragraph" w:customStyle="1" w:styleId="Sch2Number">
    <w:name w:val="Sch 2 Number"/>
    <w:basedOn w:val="BodyText"/>
    <w:rsid w:val="00FA5B4E"/>
    <w:pPr>
      <w:numPr>
        <w:ilvl w:val="5"/>
        <w:numId w:val="1"/>
      </w:numPr>
      <w:spacing w:after="240"/>
      <w:jc w:val="both"/>
      <w:outlineLvl w:val="3"/>
    </w:pPr>
    <w:rPr>
      <w:rFonts w:eastAsia="Arial"/>
      <w:szCs w:val="20"/>
      <w:lang w:eastAsia="en-US"/>
    </w:rPr>
  </w:style>
  <w:style w:type="paragraph" w:customStyle="1" w:styleId="Sch3Number">
    <w:name w:val="Sch 3 Number"/>
    <w:basedOn w:val="BlockText"/>
    <w:rsid w:val="0031153E"/>
    <w:pPr>
      <w:numPr>
        <w:ilvl w:val="6"/>
        <w:numId w:val="1"/>
      </w:numPr>
      <w:pBdr>
        <w:top w:val="none" w:sz="0" w:space="0" w:color="auto"/>
        <w:left w:val="none" w:sz="0" w:space="0" w:color="auto"/>
        <w:bottom w:val="none" w:sz="0" w:space="0" w:color="auto"/>
        <w:right w:val="none" w:sz="0" w:space="0" w:color="auto"/>
      </w:pBdr>
      <w:spacing w:after="240" w:line="360" w:lineRule="auto"/>
      <w:ind w:right="0"/>
      <w:jc w:val="both"/>
      <w:outlineLvl w:val="4"/>
    </w:pPr>
    <w:rPr>
      <w:rFonts w:ascii="Arial" w:eastAsia="Arial" w:hAnsi="Arial" w:cs="Arial"/>
      <w:i w:val="0"/>
      <w:iCs w:val="0"/>
      <w:color w:val="auto"/>
      <w:szCs w:val="20"/>
      <w:lang w:eastAsia="en-US"/>
    </w:rPr>
  </w:style>
  <w:style w:type="paragraph" w:styleId="BlockText">
    <w:name w:val="Block Text"/>
    <w:basedOn w:val="Normal"/>
    <w:unhideWhenUsed/>
    <w:rsid w:val="0031153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customStyle="1" w:styleId="Sch4Number">
    <w:name w:val="Sch 4 Number"/>
    <w:basedOn w:val="BodyText"/>
    <w:rsid w:val="0031153E"/>
    <w:pPr>
      <w:numPr>
        <w:ilvl w:val="7"/>
        <w:numId w:val="1"/>
      </w:numPr>
      <w:spacing w:after="240"/>
      <w:jc w:val="both"/>
      <w:outlineLvl w:val="5"/>
    </w:pPr>
    <w:rPr>
      <w:rFonts w:eastAsia="Arial"/>
      <w:szCs w:val="20"/>
      <w:lang w:eastAsia="en-US"/>
    </w:rPr>
  </w:style>
  <w:style w:type="paragraph" w:customStyle="1" w:styleId="Sch5Number">
    <w:name w:val="Sch 5 Number"/>
    <w:basedOn w:val="BodyText"/>
    <w:rsid w:val="0031153E"/>
    <w:pPr>
      <w:numPr>
        <w:ilvl w:val="8"/>
        <w:numId w:val="1"/>
      </w:numPr>
      <w:spacing w:after="240"/>
      <w:jc w:val="both"/>
      <w:outlineLvl w:val="6"/>
    </w:pPr>
    <w:rPr>
      <w:rFonts w:eastAsia="Arial"/>
      <w:szCs w:val="20"/>
      <w:lang w:eastAsia="en-US"/>
    </w:rPr>
  </w:style>
  <w:style w:type="paragraph" w:customStyle="1" w:styleId="Sch6Number">
    <w:name w:val="Sch 6 Number"/>
    <w:basedOn w:val="BodyText"/>
    <w:rsid w:val="000E3419"/>
    <w:pPr>
      <w:numPr>
        <w:numId w:val="2"/>
      </w:numPr>
      <w:spacing w:after="240"/>
      <w:ind w:left="4320" w:hanging="720"/>
      <w:jc w:val="both"/>
      <w:outlineLvl w:val="7"/>
    </w:pPr>
    <w:rPr>
      <w:rFonts w:eastAsia="Arial"/>
      <w:szCs w:val="20"/>
      <w:lang w:eastAsia="en-US"/>
    </w:rPr>
  </w:style>
  <w:style w:type="paragraph" w:styleId="TOC2">
    <w:name w:val="toc 2"/>
    <w:basedOn w:val="Normal"/>
    <w:next w:val="Normal"/>
    <w:autoRedefine/>
    <w:uiPriority w:val="39"/>
    <w:rsid w:val="0031153E"/>
    <w:pPr>
      <w:spacing w:after="120"/>
      <w:ind w:left="216"/>
    </w:pPr>
  </w:style>
  <w:style w:type="paragraph" w:styleId="TOC3">
    <w:name w:val="toc 3"/>
    <w:basedOn w:val="Normal"/>
    <w:next w:val="Normal"/>
    <w:autoRedefine/>
    <w:uiPriority w:val="39"/>
    <w:rsid w:val="0031153E"/>
    <w:pPr>
      <w:spacing w:after="100"/>
      <w:ind w:left="440"/>
    </w:pPr>
  </w:style>
  <w:style w:type="paragraph" w:styleId="TOC4">
    <w:name w:val="toc 4"/>
    <w:basedOn w:val="Normal"/>
    <w:next w:val="Normal"/>
    <w:autoRedefine/>
    <w:uiPriority w:val="39"/>
    <w:rsid w:val="0031153E"/>
    <w:pPr>
      <w:spacing w:after="100"/>
      <w:ind w:left="660"/>
    </w:pPr>
  </w:style>
  <w:style w:type="paragraph" w:styleId="TOC5">
    <w:name w:val="toc 5"/>
    <w:basedOn w:val="Normal"/>
    <w:next w:val="Normal"/>
    <w:autoRedefine/>
    <w:uiPriority w:val="39"/>
    <w:rsid w:val="0031153E"/>
    <w:pPr>
      <w:spacing w:after="100"/>
      <w:ind w:left="880"/>
    </w:pPr>
  </w:style>
  <w:style w:type="character" w:customStyle="1" w:styleId="FooterChar">
    <w:name w:val="Footer Char"/>
    <w:basedOn w:val="DefaultParagraphFont"/>
    <w:link w:val="Footer"/>
    <w:uiPriority w:val="99"/>
    <w:rsid w:val="0031153E"/>
    <w:rPr>
      <w:sz w:val="13"/>
    </w:rPr>
  </w:style>
  <w:style w:type="paragraph" w:customStyle="1" w:styleId="Sch2Heading">
    <w:name w:val="Sch 2 Heading"/>
    <w:basedOn w:val="Sch1Heading"/>
    <w:qFormat/>
    <w:rsid w:val="00856E14"/>
    <w:pPr>
      <w:numPr>
        <w:ilvl w:val="1"/>
      </w:numPr>
    </w:pPr>
    <w:rPr>
      <w:b w:val="0"/>
      <w:caps w:val="0"/>
    </w:rPr>
  </w:style>
  <w:style w:type="paragraph" w:customStyle="1" w:styleId="Sch1Number">
    <w:name w:val="Sch 1 Number"/>
    <w:basedOn w:val="Sch1Heading"/>
    <w:qFormat/>
    <w:rsid w:val="000C086F"/>
    <w:pPr>
      <w:numPr>
        <w:numId w:val="3"/>
      </w:numPr>
      <w:ind w:hanging="720"/>
    </w:pPr>
    <w:rPr>
      <w:b w:val="0"/>
      <w:caps w:val="0"/>
    </w:rPr>
  </w:style>
  <w:style w:type="paragraph" w:customStyle="1" w:styleId="Sch3Heading">
    <w:name w:val="Sch 3 Heading"/>
    <w:basedOn w:val="Sch3Number"/>
    <w:qFormat/>
    <w:rsid w:val="007C598E"/>
    <w:pPr>
      <w:numPr>
        <w:ilvl w:val="2"/>
      </w:numPr>
    </w:pPr>
  </w:style>
  <w:style w:type="paragraph" w:customStyle="1" w:styleId="Sch4Heading">
    <w:name w:val="Sch 4 Heading"/>
    <w:basedOn w:val="Sch4Number"/>
    <w:qFormat/>
    <w:rsid w:val="007C598E"/>
    <w:pPr>
      <w:numPr>
        <w:ilvl w:val="3"/>
      </w:numPr>
    </w:pPr>
  </w:style>
  <w:style w:type="paragraph" w:customStyle="1" w:styleId="Sch5Heading">
    <w:name w:val="Sch 5 Heading"/>
    <w:basedOn w:val="Sch5Number"/>
    <w:qFormat/>
    <w:rsid w:val="007C598E"/>
    <w:pPr>
      <w:numPr>
        <w:ilvl w:val="4"/>
      </w:numPr>
    </w:pPr>
  </w:style>
  <w:style w:type="paragraph" w:styleId="ListParagraph">
    <w:name w:val="List Paragraph"/>
    <w:basedOn w:val="Normal"/>
    <w:uiPriority w:val="34"/>
    <w:qFormat/>
    <w:rsid w:val="00170579"/>
    <w:pPr>
      <w:ind w:left="720"/>
      <w:contextualSpacing/>
    </w:pPr>
  </w:style>
  <w:style w:type="paragraph" w:customStyle="1" w:styleId="Bullet1">
    <w:name w:val="Bullet1"/>
    <w:basedOn w:val="Normal"/>
    <w:rsid w:val="00EF12D7"/>
    <w:pPr>
      <w:numPr>
        <w:numId w:val="7"/>
      </w:numPr>
      <w:spacing w:after="240" w:line="300" w:lineRule="atLeast"/>
      <w:jc w:val="both"/>
    </w:pPr>
    <w:rPr>
      <w:rFonts w:ascii="Times New Roman" w:hAnsi="Times New Roman" w:cs="Times New Roman"/>
      <w:szCs w:val="20"/>
      <w:lang w:eastAsia="en-US"/>
    </w:rPr>
  </w:style>
  <w:style w:type="character" w:customStyle="1" w:styleId="HeaderChar">
    <w:name w:val="Header Char"/>
    <w:basedOn w:val="DefaultParagraphFont"/>
    <w:link w:val="Header"/>
    <w:uiPriority w:val="99"/>
    <w:rsid w:val="001B5EEB"/>
  </w:style>
  <w:style w:type="character" w:customStyle="1" w:styleId="apple-converted-space">
    <w:name w:val="apple-converted-space"/>
    <w:basedOn w:val="DefaultParagraphFont"/>
    <w:rsid w:val="00EC59BB"/>
  </w:style>
  <w:style w:type="character" w:customStyle="1" w:styleId="searchword">
    <w:name w:val="searchword"/>
    <w:basedOn w:val="DefaultParagraphFont"/>
    <w:rsid w:val="00EC59BB"/>
  </w:style>
  <w:style w:type="paragraph" w:styleId="BodyText2">
    <w:name w:val="Body Text 2"/>
    <w:basedOn w:val="Normal"/>
    <w:link w:val="BodyText2Char"/>
    <w:rsid w:val="006E01D3"/>
    <w:pPr>
      <w:spacing w:after="120" w:line="480" w:lineRule="auto"/>
    </w:pPr>
  </w:style>
  <w:style w:type="character" w:customStyle="1" w:styleId="BodyText2Char">
    <w:name w:val="Body Text 2 Char"/>
    <w:basedOn w:val="DefaultParagraphFont"/>
    <w:link w:val="BodyText2"/>
    <w:rsid w:val="006E01D3"/>
  </w:style>
  <w:style w:type="paragraph" w:customStyle="1" w:styleId="ABackground">
    <w:name w:val="(A) Background"/>
    <w:basedOn w:val="Normal"/>
    <w:rsid w:val="00FE1B91"/>
    <w:pPr>
      <w:tabs>
        <w:tab w:val="num" w:pos="720"/>
      </w:tabs>
      <w:spacing w:before="120" w:after="120" w:line="300" w:lineRule="atLeast"/>
      <w:ind w:left="720" w:hanging="720"/>
      <w:jc w:val="both"/>
    </w:pPr>
    <w:rPr>
      <w:rFonts w:ascii="Times New Roman" w:hAnsi="Times New Roman" w:cs="Times New Roman"/>
      <w:szCs w:val="20"/>
      <w:lang w:eastAsia="en-US"/>
    </w:rPr>
  </w:style>
  <w:style w:type="paragraph" w:customStyle="1" w:styleId="BackSubClause">
    <w:name w:val="BackSubClause"/>
    <w:basedOn w:val="Normal"/>
    <w:rsid w:val="00FE1B91"/>
    <w:pPr>
      <w:tabs>
        <w:tab w:val="num" w:pos="1555"/>
      </w:tabs>
      <w:spacing w:line="300" w:lineRule="atLeast"/>
      <w:ind w:left="1555" w:hanging="561"/>
      <w:jc w:val="both"/>
    </w:pPr>
    <w:rPr>
      <w:rFonts w:ascii="Times New Roman" w:hAnsi="Times New Roman" w:cs="Times New Roman"/>
      <w:szCs w:val="20"/>
      <w:lang w:eastAsia="en-US"/>
    </w:rPr>
  </w:style>
  <w:style w:type="character" w:customStyle="1" w:styleId="Defterm">
    <w:name w:val="Defterm"/>
    <w:rsid w:val="0099253E"/>
    <w:rPr>
      <w:b/>
      <w:color w:val="000000"/>
      <w:sz w:val="22"/>
    </w:rPr>
  </w:style>
  <w:style w:type="character" w:customStyle="1" w:styleId="hit">
    <w:name w:val="hit"/>
    <w:basedOn w:val="DefaultParagraphFont"/>
    <w:rsid w:val="00A528E9"/>
  </w:style>
  <w:style w:type="character" w:styleId="Strong">
    <w:name w:val="Strong"/>
    <w:basedOn w:val="DefaultParagraphFont"/>
    <w:uiPriority w:val="22"/>
    <w:qFormat/>
    <w:rsid w:val="00A528E9"/>
    <w:rPr>
      <w:b/>
      <w:bCs/>
    </w:rPr>
  </w:style>
  <w:style w:type="character" w:styleId="Emphasis">
    <w:name w:val="Emphasis"/>
    <w:basedOn w:val="DefaultParagraphFont"/>
    <w:uiPriority w:val="20"/>
    <w:qFormat/>
    <w:rsid w:val="00284150"/>
    <w:rPr>
      <w:i/>
      <w:iCs/>
    </w:rPr>
  </w:style>
  <w:style w:type="paragraph" w:customStyle="1" w:styleId="Level1Heading">
    <w:name w:val="Level 1 Heading"/>
    <w:basedOn w:val="Normal"/>
    <w:rsid w:val="00284150"/>
    <w:pPr>
      <w:keepNext/>
      <w:numPr>
        <w:numId w:val="8"/>
      </w:numPr>
      <w:spacing w:before="120" w:after="120"/>
      <w:outlineLvl w:val="2"/>
    </w:pPr>
    <w:rPr>
      <w:rFonts w:ascii="Calibri" w:hAnsi="Calibri" w:cs="Calibri"/>
      <w:b/>
      <w:sz w:val="20"/>
      <w:szCs w:val="20"/>
    </w:rPr>
  </w:style>
  <w:style w:type="paragraph" w:customStyle="1" w:styleId="Level2Number">
    <w:name w:val="Level 2 Number"/>
    <w:basedOn w:val="BodyText2"/>
    <w:rsid w:val="00284150"/>
    <w:pPr>
      <w:numPr>
        <w:ilvl w:val="1"/>
        <w:numId w:val="8"/>
      </w:numPr>
      <w:spacing w:before="120" w:line="240" w:lineRule="auto"/>
    </w:pPr>
    <w:rPr>
      <w:rFonts w:ascii="Calibri" w:hAnsi="Calibri" w:cs="Calibri"/>
      <w:sz w:val="20"/>
      <w:szCs w:val="20"/>
    </w:rPr>
  </w:style>
  <w:style w:type="paragraph" w:customStyle="1" w:styleId="Level3Number">
    <w:name w:val="Level 3 Number"/>
    <w:basedOn w:val="BodyText3"/>
    <w:rsid w:val="00284150"/>
    <w:pPr>
      <w:numPr>
        <w:ilvl w:val="2"/>
        <w:numId w:val="8"/>
      </w:numPr>
      <w:tabs>
        <w:tab w:val="clear" w:pos="1440"/>
      </w:tabs>
      <w:ind w:left="3130"/>
    </w:pPr>
    <w:rPr>
      <w:rFonts w:ascii="Calibri" w:hAnsi="Calibri" w:cs="Calibri"/>
      <w:sz w:val="20"/>
      <w:szCs w:val="20"/>
    </w:rPr>
  </w:style>
  <w:style w:type="paragraph" w:customStyle="1" w:styleId="Level4Number">
    <w:name w:val="Level 4 Number"/>
    <w:basedOn w:val="Normal"/>
    <w:rsid w:val="00284150"/>
    <w:pPr>
      <w:numPr>
        <w:ilvl w:val="3"/>
        <w:numId w:val="8"/>
      </w:numPr>
      <w:spacing w:after="60"/>
    </w:pPr>
    <w:rPr>
      <w:rFonts w:ascii="Calibri" w:hAnsi="Calibri" w:cs="Calibri"/>
      <w:sz w:val="20"/>
      <w:szCs w:val="20"/>
    </w:rPr>
  </w:style>
  <w:style w:type="paragraph" w:customStyle="1" w:styleId="Level5Number">
    <w:name w:val="Level 5 Number"/>
    <w:basedOn w:val="Normal"/>
    <w:rsid w:val="00284150"/>
    <w:pPr>
      <w:numPr>
        <w:ilvl w:val="4"/>
        <w:numId w:val="8"/>
      </w:numPr>
      <w:spacing w:after="60"/>
    </w:pPr>
    <w:rPr>
      <w:rFonts w:ascii="Calibri" w:hAnsi="Calibri" w:cs="Calibri"/>
      <w:sz w:val="20"/>
      <w:szCs w:val="20"/>
    </w:rPr>
  </w:style>
  <w:style w:type="paragraph" w:customStyle="1" w:styleId="Level6Number">
    <w:name w:val="Level 6 Number"/>
    <w:basedOn w:val="Normal"/>
    <w:rsid w:val="00284150"/>
    <w:pPr>
      <w:numPr>
        <w:ilvl w:val="5"/>
        <w:numId w:val="8"/>
      </w:numPr>
      <w:spacing w:after="60"/>
    </w:pPr>
    <w:rPr>
      <w:rFonts w:ascii="Calibri" w:hAnsi="Calibri" w:cs="Calibri"/>
      <w:sz w:val="20"/>
      <w:szCs w:val="20"/>
    </w:rPr>
  </w:style>
  <w:style w:type="paragraph" w:customStyle="1" w:styleId="Level7Number">
    <w:name w:val="Level 7 Number"/>
    <w:basedOn w:val="Normal"/>
    <w:rsid w:val="00284150"/>
    <w:pPr>
      <w:numPr>
        <w:ilvl w:val="6"/>
        <w:numId w:val="8"/>
      </w:numPr>
      <w:spacing w:after="60"/>
    </w:pPr>
    <w:rPr>
      <w:rFonts w:ascii="Calibri" w:hAnsi="Calibri" w:cs="Calibri"/>
      <w:sz w:val="20"/>
      <w:szCs w:val="20"/>
    </w:rPr>
  </w:style>
  <w:style w:type="paragraph" w:styleId="BodyText3">
    <w:name w:val="Body Text 3"/>
    <w:basedOn w:val="Normal"/>
    <w:link w:val="BodyText3Char"/>
    <w:rsid w:val="00284150"/>
    <w:pPr>
      <w:spacing w:after="120"/>
    </w:pPr>
    <w:rPr>
      <w:sz w:val="16"/>
      <w:szCs w:val="16"/>
    </w:rPr>
  </w:style>
  <w:style w:type="character" w:customStyle="1" w:styleId="BodyText3Char">
    <w:name w:val="Body Text 3 Char"/>
    <w:basedOn w:val="DefaultParagraphFont"/>
    <w:link w:val="BodyText3"/>
    <w:rsid w:val="00284150"/>
    <w:rPr>
      <w:sz w:val="16"/>
      <w:szCs w:val="16"/>
    </w:rPr>
  </w:style>
  <w:style w:type="paragraph" w:customStyle="1" w:styleId="Sch2style1">
    <w:name w:val="Sch (2style)  1"/>
    <w:basedOn w:val="Normal"/>
    <w:rsid w:val="00256798"/>
    <w:pPr>
      <w:numPr>
        <w:numId w:val="9"/>
      </w:numPr>
      <w:spacing w:before="280" w:after="120" w:line="300" w:lineRule="exact"/>
      <w:jc w:val="both"/>
    </w:pPr>
    <w:rPr>
      <w:rFonts w:ascii="Times New Roman" w:hAnsi="Times New Roman" w:cs="Times New Roman"/>
      <w:szCs w:val="20"/>
      <w:lang w:eastAsia="en-US"/>
    </w:rPr>
  </w:style>
  <w:style w:type="paragraph" w:customStyle="1" w:styleId="Sch2stylea">
    <w:name w:val="Sch (2style) (a)"/>
    <w:basedOn w:val="Normal"/>
    <w:rsid w:val="00256798"/>
    <w:pPr>
      <w:numPr>
        <w:ilvl w:val="1"/>
        <w:numId w:val="9"/>
      </w:numPr>
      <w:spacing w:after="120" w:line="300" w:lineRule="exact"/>
      <w:jc w:val="both"/>
    </w:pPr>
    <w:rPr>
      <w:rFonts w:ascii="Times New Roman" w:hAnsi="Times New Roman" w:cs="Times New Roman"/>
      <w:szCs w:val="20"/>
      <w:lang w:eastAsia="en-US"/>
    </w:rPr>
  </w:style>
  <w:style w:type="paragraph" w:customStyle="1" w:styleId="Sch2stylei">
    <w:name w:val="Sch (2style) (i)"/>
    <w:basedOn w:val="Heading4"/>
    <w:rsid w:val="00256798"/>
    <w:pPr>
      <w:numPr>
        <w:ilvl w:val="2"/>
        <w:numId w:val="9"/>
      </w:numPr>
      <w:tabs>
        <w:tab w:val="left" w:pos="2268"/>
      </w:tabs>
      <w:spacing w:after="120" w:line="300" w:lineRule="atLeast"/>
    </w:pPr>
    <w:rPr>
      <w:rFonts w:ascii="Times New Roman" w:hAnsi="Times New Roman" w:cs="Times New Roman"/>
      <w:noProof/>
      <w:szCs w:val="20"/>
      <w:lang w:eastAsia="en-US"/>
    </w:rPr>
  </w:style>
  <w:style w:type="character" w:customStyle="1" w:styleId="BodyDefinitionTerm">
    <w:name w:val="Body Definition Term"/>
    <w:rsid w:val="00256798"/>
  </w:style>
  <w:style w:type="paragraph" w:customStyle="1" w:styleId="Bullet2">
    <w:name w:val="Bullet2"/>
    <w:basedOn w:val="Normal"/>
    <w:rsid w:val="00A542A1"/>
    <w:pPr>
      <w:numPr>
        <w:numId w:val="10"/>
      </w:numPr>
      <w:spacing w:after="240"/>
      <w:jc w:val="both"/>
    </w:pPr>
    <w:rPr>
      <w:rFonts w:ascii="Times New Roman" w:hAnsi="Times New Roman" w:cs="Times New Roman"/>
      <w:szCs w:val="20"/>
      <w:lang w:eastAsia="en-US"/>
    </w:rPr>
  </w:style>
  <w:style w:type="paragraph" w:styleId="NormalWeb">
    <w:name w:val="Normal (Web)"/>
    <w:basedOn w:val="Normal"/>
    <w:uiPriority w:val="99"/>
    <w:unhideWhenUsed/>
    <w:rsid w:val="00866890"/>
    <w:pPr>
      <w:spacing w:before="100" w:beforeAutospacing="1" w:after="100" w:afterAutospacing="1"/>
    </w:pPr>
    <w:rPr>
      <w:rFonts w:ascii="Times New Roman" w:hAnsi="Times New Roman" w:cs="Times New Roman"/>
      <w:sz w:val="24"/>
      <w:szCs w:val="24"/>
    </w:rPr>
  </w:style>
  <w:style w:type="character" w:customStyle="1" w:styleId="label">
    <w:name w:val="label"/>
    <w:basedOn w:val="DefaultParagraphFont"/>
    <w:rsid w:val="00866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91346">
      <w:bodyDiv w:val="1"/>
      <w:marLeft w:val="0"/>
      <w:marRight w:val="0"/>
      <w:marTop w:val="0"/>
      <w:marBottom w:val="0"/>
      <w:divBdr>
        <w:top w:val="none" w:sz="0" w:space="0" w:color="auto"/>
        <w:left w:val="none" w:sz="0" w:space="0" w:color="auto"/>
        <w:bottom w:val="none" w:sz="0" w:space="0" w:color="auto"/>
        <w:right w:val="none" w:sz="0" w:space="0" w:color="auto"/>
      </w:divBdr>
    </w:div>
    <w:div w:id="1388215207">
      <w:bodyDiv w:val="1"/>
      <w:marLeft w:val="0"/>
      <w:marRight w:val="0"/>
      <w:marTop w:val="0"/>
      <w:marBottom w:val="0"/>
      <w:divBdr>
        <w:top w:val="none" w:sz="0" w:space="0" w:color="auto"/>
        <w:left w:val="none" w:sz="0" w:space="0" w:color="auto"/>
        <w:bottom w:val="none" w:sz="0" w:space="0" w:color="auto"/>
        <w:right w:val="none" w:sz="0" w:space="0" w:color="auto"/>
      </w:divBdr>
    </w:div>
    <w:div w:id="1557740179">
      <w:bodyDiv w:val="1"/>
      <w:marLeft w:val="0"/>
      <w:marRight w:val="0"/>
      <w:marTop w:val="0"/>
      <w:marBottom w:val="0"/>
      <w:divBdr>
        <w:top w:val="none" w:sz="0" w:space="0" w:color="auto"/>
        <w:left w:val="none" w:sz="0" w:space="0" w:color="auto"/>
        <w:bottom w:val="none" w:sz="0" w:space="0" w:color="auto"/>
        <w:right w:val="none" w:sz="0" w:space="0" w:color="auto"/>
      </w:divBdr>
    </w:div>
    <w:div w:id="1585142896">
      <w:bodyDiv w:val="1"/>
      <w:marLeft w:val="0"/>
      <w:marRight w:val="0"/>
      <w:marTop w:val="0"/>
      <w:marBottom w:val="0"/>
      <w:divBdr>
        <w:top w:val="none" w:sz="0" w:space="0" w:color="auto"/>
        <w:left w:val="none" w:sz="0" w:space="0" w:color="auto"/>
        <w:bottom w:val="none" w:sz="0" w:space="0" w:color="auto"/>
        <w:right w:val="none" w:sz="0" w:space="0" w:color="auto"/>
      </w:divBdr>
    </w:div>
    <w:div w:id="1696688821">
      <w:bodyDiv w:val="1"/>
      <w:marLeft w:val="0"/>
      <w:marRight w:val="0"/>
      <w:marTop w:val="0"/>
      <w:marBottom w:val="0"/>
      <w:divBdr>
        <w:top w:val="none" w:sz="0" w:space="0" w:color="auto"/>
        <w:left w:val="none" w:sz="0" w:space="0" w:color="auto"/>
        <w:bottom w:val="none" w:sz="0" w:space="0" w:color="auto"/>
        <w:right w:val="none" w:sz="0" w:space="0" w:color="auto"/>
      </w:divBdr>
    </w:div>
    <w:div w:id="1873761635">
      <w:bodyDiv w:val="1"/>
      <w:marLeft w:val="0"/>
      <w:marRight w:val="0"/>
      <w:marTop w:val="0"/>
      <w:marBottom w:val="0"/>
      <w:divBdr>
        <w:top w:val="none" w:sz="0" w:space="0" w:color="auto"/>
        <w:left w:val="none" w:sz="0" w:space="0" w:color="auto"/>
        <w:bottom w:val="none" w:sz="0" w:space="0" w:color="auto"/>
        <w:right w:val="none" w:sz="0" w:space="0" w:color="auto"/>
      </w:divBdr>
    </w:div>
    <w:div w:id="202312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3.png@01D3309A.5B5796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xisnexis.com/uk/lexispsl/commercial/docfromresult/Z-WA-A-YAEV-CBE-MsSWYWZ-UUV-U-U-U-U-U-U-AVZEEDBWVV-AVZDCCVUVV-AZAADADUB-U-U/4/linkHandler.faces?psldocinfo=Model_terms_and_conditions_of_contracts_for_services&amp;A=0.42332038333561905&amp;bct=A&amp;service=citation&amp;risb=&amp;langcountry=GB&amp;linkInfo=F%23GB%23UK_ACTS%23num%251978_30a%25sect%2521%25section%2521%25" TargetMode="External"/><Relationship Id="rId4" Type="http://schemas.openxmlformats.org/officeDocument/2006/relationships/settings" Target="settings.xml"/><Relationship Id="rId9" Type="http://schemas.openxmlformats.org/officeDocument/2006/relationships/hyperlink" Target="https://www.ratesett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3C861-A021-4786-9232-C3EFC214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5017</Words>
  <Characters>26380</Characters>
  <Application>Microsoft Office Word</Application>
  <DocSecurity>4</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Kirkpatrick</dc:creator>
  <cp:keywords/>
  <dc:description/>
  <cp:lastModifiedBy>Stephanie Wallace</cp:lastModifiedBy>
  <cp:revision>2</cp:revision>
  <cp:lastPrinted>2018-06-18T08:47:00Z</cp:lastPrinted>
  <dcterms:created xsi:type="dcterms:W3CDTF">2019-05-14T08:56:00Z</dcterms:created>
  <dcterms:modified xsi:type="dcterms:W3CDTF">2019-05-14T08:56:00Z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a4144b-88e4-42aa-a242-73c2e468d504_Enabled">
    <vt:lpwstr>True</vt:lpwstr>
  </property>
  <property fmtid="{D5CDD505-2E9C-101B-9397-08002B2CF9AE}" pid="3" name="MSIP_Label_e0a4144b-88e4-42aa-a242-73c2e468d504_SiteId">
    <vt:lpwstr>cb3acb2c-b0a7-404f-aae1-47ade08aa5e1</vt:lpwstr>
  </property>
  <property fmtid="{D5CDD505-2E9C-101B-9397-08002B2CF9AE}" pid="4" name="MSIP_Label_e0a4144b-88e4-42aa-a242-73c2e468d504_Owner">
    <vt:lpwstr>emma.kanutin@ratesetter.com</vt:lpwstr>
  </property>
  <property fmtid="{D5CDD505-2E9C-101B-9397-08002B2CF9AE}" pid="5" name="MSIP_Label_e0a4144b-88e4-42aa-a242-73c2e468d504_SetDate">
    <vt:lpwstr>2019-02-07T11:27:01.4959132Z</vt:lpwstr>
  </property>
  <property fmtid="{D5CDD505-2E9C-101B-9397-08002B2CF9AE}" pid="6" name="MSIP_Label_e0a4144b-88e4-42aa-a242-73c2e468d504_Name">
    <vt:lpwstr>RS Internal</vt:lpwstr>
  </property>
  <property fmtid="{D5CDD505-2E9C-101B-9397-08002B2CF9AE}" pid="7" name="MSIP_Label_e0a4144b-88e4-42aa-a242-73c2e468d504_Application">
    <vt:lpwstr>Microsoft Azure Information Protection</vt:lpwstr>
  </property>
  <property fmtid="{D5CDD505-2E9C-101B-9397-08002B2CF9AE}" pid="8" name="MSIP_Label_e0a4144b-88e4-42aa-a242-73c2e468d504_Extended_MSFT_Method">
    <vt:lpwstr>Automatic</vt:lpwstr>
  </property>
  <property fmtid="{D5CDD505-2E9C-101B-9397-08002B2CF9AE}" pid="9" name="Sensitivity">
    <vt:lpwstr>RS Internal</vt:lpwstr>
  </property>
</Properties>
</file>