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D8" w:rsidRDefault="00AA103A" w:rsidP="00AA103A">
      <w:pPr>
        <w:spacing w:after="80"/>
        <w:jc w:val="right"/>
        <w:rPr>
          <w:sz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7C9BF3CE" wp14:editId="05E514CF">
            <wp:extent cx="1963532" cy="50883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mily Financ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022" cy="56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ED8" w:rsidRPr="00926171" w:rsidRDefault="00641ED8" w:rsidP="00926171">
      <w:pPr>
        <w:spacing w:after="80"/>
        <w:jc w:val="center"/>
        <w:rPr>
          <w:b/>
          <w:sz w:val="32"/>
          <w:szCs w:val="32"/>
        </w:rPr>
      </w:pPr>
      <w:r w:rsidRPr="00926171">
        <w:rPr>
          <w:b/>
          <w:sz w:val="32"/>
          <w:szCs w:val="32"/>
        </w:rPr>
        <w:t>Extension/ Renewal Form</w:t>
      </w:r>
    </w:p>
    <w:p w:rsidR="00E1397E" w:rsidRDefault="003C2ED1" w:rsidP="00A06A46">
      <w:pPr>
        <w:spacing w:after="80"/>
      </w:pPr>
      <w:r>
        <w:t>Please complete the form in its entirety</w:t>
      </w:r>
      <w:r w:rsidRPr="003C2ED1">
        <w:t xml:space="preserve">. Incomplete forms will </w:t>
      </w:r>
      <w:r w:rsidR="00B02812">
        <w:t>cause delays to the application</w:t>
      </w:r>
      <w:r w:rsidRPr="003C2ED1">
        <w:t>.</w:t>
      </w:r>
    </w:p>
    <w:p w:rsidR="00E1397E" w:rsidRDefault="00E1397E" w:rsidP="00A06A46">
      <w:pPr>
        <w:spacing w:after="80"/>
      </w:pPr>
      <w:r>
        <w:t>Client:</w:t>
      </w:r>
    </w:p>
    <w:p w:rsidR="00E1397E" w:rsidRDefault="00E1397E" w:rsidP="00A06A46">
      <w:pPr>
        <w:spacing w:after="80"/>
      </w:pPr>
      <w:r>
        <w:t>Solicitor:</w:t>
      </w:r>
    </w:p>
    <w:p w:rsidR="00E1397E" w:rsidRDefault="00E1397E" w:rsidP="00A06A46">
      <w:pPr>
        <w:spacing w:after="80"/>
      </w:pPr>
      <w:r>
        <w:t>Date:</w:t>
      </w:r>
    </w:p>
    <w:p w:rsidR="00A01C9A" w:rsidRPr="00926171" w:rsidRDefault="00A01C9A" w:rsidP="00A01C9A">
      <w:pPr>
        <w:pStyle w:val="Heading1"/>
        <w:rPr>
          <w:b/>
          <w:color w:val="7030A0"/>
        </w:rPr>
      </w:pPr>
      <w:r w:rsidRPr="00926171">
        <w:rPr>
          <w:b/>
          <w:color w:val="7030A0"/>
        </w:rPr>
        <w:t>Minimum Application Criteria</w:t>
      </w:r>
    </w:p>
    <w:p w:rsidR="00A01C9A" w:rsidRDefault="00A01C9A" w:rsidP="00A01C9A">
      <w:r>
        <w:t xml:space="preserve">Prior to </w:t>
      </w:r>
      <w:proofErr w:type="spellStart"/>
      <w:r w:rsidR="00210F76">
        <w:t>RateSetter</w:t>
      </w:r>
      <w:proofErr w:type="spellEnd"/>
      <w:r>
        <w:t xml:space="preserve"> considering your application you must satisfy the minimum criteria </w:t>
      </w:r>
      <w:r w:rsidR="00210F76">
        <w:t>set out below:</w:t>
      </w:r>
    </w:p>
    <w:p w:rsidR="00AA103A" w:rsidRDefault="00AA103A" w:rsidP="00AA103A">
      <w:pPr>
        <w:numPr>
          <w:ilvl w:val="0"/>
          <w:numId w:val="3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Aged 21 or over, a resident in the UK, and planning to stay in the UK for the duration of the divorce</w:t>
      </w:r>
    </w:p>
    <w:p w:rsidR="00AA103A" w:rsidRDefault="00AA103A" w:rsidP="00AA103A">
      <w:pPr>
        <w:numPr>
          <w:ilvl w:val="0"/>
          <w:numId w:val="3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No pay-day loans within the last 6-months</w:t>
      </w:r>
    </w:p>
    <w:p w:rsidR="00AA103A" w:rsidRDefault="00AA103A" w:rsidP="00AA103A">
      <w:pPr>
        <w:numPr>
          <w:ilvl w:val="0"/>
          <w:numId w:val="3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No unsatisfied CCJs and no satisfied CCJs of more than £100 in the last three years</w:t>
      </w:r>
    </w:p>
    <w:p w:rsidR="00AA103A" w:rsidRDefault="00AA103A" w:rsidP="00AA103A">
      <w:pPr>
        <w:numPr>
          <w:ilvl w:val="0"/>
          <w:numId w:val="3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No individual voluntary arrangements, debt recovery orders, or bankruptcies</w:t>
      </w:r>
    </w:p>
    <w:p w:rsidR="00AA103A" w:rsidRDefault="00AA103A" w:rsidP="00AA103A">
      <w:pPr>
        <w:numPr>
          <w:ilvl w:val="0"/>
          <w:numId w:val="3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No current arrears of more than three months</w:t>
      </w:r>
    </w:p>
    <w:p w:rsidR="00AA103A" w:rsidRDefault="00AA103A" w:rsidP="00AA103A">
      <w:pPr>
        <w:numPr>
          <w:ilvl w:val="0"/>
          <w:numId w:val="3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The assets in the case must include a UK property and be </w:t>
      </w:r>
      <w:proofErr w:type="gramStart"/>
      <w:r>
        <w:rPr>
          <w:rFonts w:eastAsia="Times New Roman"/>
        </w:rPr>
        <w:t>sufficient</w:t>
      </w:r>
      <w:proofErr w:type="gramEnd"/>
      <w:r>
        <w:rPr>
          <w:rFonts w:eastAsia="Times New Roman"/>
        </w:rPr>
        <w:t xml:space="preserve"> to repay the loan(s)</w:t>
      </w:r>
    </w:p>
    <w:p w:rsidR="00AA103A" w:rsidRDefault="00AA103A" w:rsidP="00AA103A">
      <w:pPr>
        <w:numPr>
          <w:ilvl w:val="0"/>
          <w:numId w:val="3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Expected net assets awarded to your client must be at least 3x the value of the loan</w:t>
      </w:r>
    </w:p>
    <w:p w:rsidR="00AA103A" w:rsidRDefault="00AA103A" w:rsidP="00A01C9A"/>
    <w:p w:rsidR="006553D1" w:rsidRDefault="00210F76" w:rsidP="00A01C9A">
      <w:r>
        <w:t>Can you confirm</w:t>
      </w:r>
      <w:r w:rsidR="006553D1">
        <w:t>,</w:t>
      </w:r>
      <w:r>
        <w:t xml:space="preserve"> to the best of your knowledge</w:t>
      </w:r>
      <w:r w:rsidR="006553D1">
        <w:t>, if your</w:t>
      </w:r>
      <w:r>
        <w:t xml:space="preserve"> client satisfies </w:t>
      </w:r>
      <w:r w:rsidR="00612534">
        <w:t xml:space="preserve">each of the above criteria(Y/N)? </w:t>
      </w:r>
    </w:p>
    <w:p w:rsidR="00612534" w:rsidRDefault="00612534" w:rsidP="00A01C9A">
      <w:r>
        <w:t xml:space="preserve">If </w:t>
      </w:r>
      <w:r w:rsidR="00926171">
        <w:t>not,</w:t>
      </w:r>
      <w:r>
        <w:t xml:space="preserve"> can you provide further details</w:t>
      </w:r>
      <w:r w:rsidR="0096538D">
        <w:t xml:space="preserve"> of the </w:t>
      </w:r>
      <w:proofErr w:type="gramStart"/>
      <w:r w:rsidR="0096538D">
        <w:t>particular criterion</w:t>
      </w:r>
      <w:proofErr w:type="gramEnd"/>
      <w:r w:rsidR="0096538D">
        <w:t xml:space="preserve"> that is unsatisfied</w:t>
      </w:r>
      <w:r>
        <w:t xml:space="preserve"> below.</w:t>
      </w:r>
    </w:p>
    <w:p w:rsidR="00612534" w:rsidRDefault="006553D1" w:rsidP="00A01C9A">
      <w:r>
        <w:t xml:space="preserve">NB: </w:t>
      </w:r>
      <w:proofErr w:type="spellStart"/>
      <w:r w:rsidR="00DF11DB">
        <w:t>RateSetter</w:t>
      </w:r>
      <w:proofErr w:type="spellEnd"/>
      <w:r w:rsidR="00612534">
        <w:t xml:space="preserve"> run</w:t>
      </w:r>
      <w:r w:rsidR="00DF11DB">
        <w:t>s</w:t>
      </w:r>
      <w:r w:rsidR="00612534">
        <w:t xml:space="preserve"> a credit search on the client</w:t>
      </w:r>
      <w:r w:rsidR="00DF11DB">
        <w:t xml:space="preserve"> as part of the application process</w:t>
      </w:r>
      <w:r w:rsidR="00612534">
        <w:t xml:space="preserve"> to confirm they satisfy the minimum criteria</w:t>
      </w:r>
      <w:r w:rsidR="00360EA3">
        <w:t>.</w:t>
      </w:r>
    </w:p>
    <w:p w:rsidR="00926171" w:rsidRDefault="00926171">
      <w:r>
        <w:br w:type="page"/>
      </w:r>
    </w:p>
    <w:p w:rsidR="00414A1A" w:rsidRDefault="00414A1A" w:rsidP="00A01C9A">
      <w:r>
        <w:lastRenderedPageBreak/>
        <w:t xml:space="preserve">If you are seeking an increased credit limit, please complete the below table.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414A1A" w:rsidTr="00414A1A">
        <w:tc>
          <w:tcPr>
            <w:tcW w:w="2254" w:type="dxa"/>
            <w:shd w:val="clear" w:color="auto" w:fill="A6A6A6" w:themeFill="background1" w:themeFillShade="A6"/>
          </w:tcPr>
          <w:p w:rsidR="00414A1A" w:rsidRPr="00414A1A" w:rsidRDefault="00414A1A" w:rsidP="00414A1A">
            <w:pPr>
              <w:spacing w:after="80"/>
              <w:jc w:val="center"/>
              <w:rPr>
                <w:b/>
              </w:rPr>
            </w:pPr>
            <w:r w:rsidRPr="00414A1A">
              <w:rPr>
                <w:b/>
              </w:rPr>
              <w:t>Initial Application Amount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:rsidR="00414A1A" w:rsidRPr="00414A1A" w:rsidRDefault="00414A1A" w:rsidP="00414A1A">
            <w:pPr>
              <w:spacing w:after="80"/>
              <w:jc w:val="center"/>
              <w:rPr>
                <w:b/>
              </w:rPr>
            </w:pPr>
            <w:r w:rsidRPr="00414A1A">
              <w:rPr>
                <w:b/>
              </w:rPr>
              <w:t>Increase Amount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:rsidR="00414A1A" w:rsidRPr="00414A1A" w:rsidRDefault="00414A1A" w:rsidP="00414A1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414A1A">
              <w:rPr>
                <w:b/>
              </w:rPr>
              <w:t>Total Credit Limit</w:t>
            </w:r>
          </w:p>
        </w:tc>
      </w:tr>
      <w:tr w:rsidR="00414A1A" w:rsidTr="00414A1A">
        <w:tc>
          <w:tcPr>
            <w:tcW w:w="2254" w:type="dxa"/>
          </w:tcPr>
          <w:p w:rsidR="00414A1A" w:rsidRDefault="00414A1A"/>
        </w:tc>
        <w:tc>
          <w:tcPr>
            <w:tcW w:w="2254" w:type="dxa"/>
          </w:tcPr>
          <w:p w:rsidR="00414A1A" w:rsidRDefault="00414A1A"/>
        </w:tc>
        <w:tc>
          <w:tcPr>
            <w:tcW w:w="2254" w:type="dxa"/>
          </w:tcPr>
          <w:p w:rsidR="00414A1A" w:rsidRDefault="00414A1A"/>
        </w:tc>
      </w:tr>
    </w:tbl>
    <w:p w:rsidR="00D31BA6" w:rsidRDefault="00D31BA6"/>
    <w:p w:rsidR="00A06A46" w:rsidRPr="00926171" w:rsidRDefault="00D74AFE" w:rsidP="00A06A46">
      <w:pPr>
        <w:pStyle w:val="Heading1"/>
        <w:spacing w:after="80"/>
        <w:rPr>
          <w:b/>
          <w:color w:val="7030A0"/>
        </w:rPr>
      </w:pPr>
      <w:r w:rsidRPr="00926171">
        <w:rPr>
          <w:b/>
          <w:color w:val="7030A0"/>
        </w:rPr>
        <w:t>Divorce Proceedings</w:t>
      </w:r>
      <w:r w:rsidR="00BC785F" w:rsidRPr="00926171">
        <w:rPr>
          <w:b/>
          <w:color w:val="7030A0"/>
        </w:rPr>
        <w:t xml:space="preserve">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6C75" w:rsidTr="000D707D">
        <w:trPr>
          <w:trHeight w:val="2381"/>
        </w:trPr>
        <w:tc>
          <w:tcPr>
            <w:tcW w:w="3005" w:type="dxa"/>
            <w:shd w:val="clear" w:color="auto" w:fill="A5A5A5" w:themeFill="accent3"/>
          </w:tcPr>
          <w:p w:rsidR="005E6C75" w:rsidRPr="00450D32" w:rsidRDefault="00BC785F" w:rsidP="00A06A46">
            <w:pPr>
              <w:spacing w:after="80"/>
              <w:rPr>
                <w:b/>
              </w:rPr>
            </w:pPr>
            <w:r w:rsidRPr="00BC785F">
              <w:rPr>
                <w:b/>
              </w:rPr>
              <w:t xml:space="preserve">What is the </w:t>
            </w:r>
            <w:proofErr w:type="gramStart"/>
            <w:r w:rsidRPr="00BC785F">
              <w:rPr>
                <w:b/>
              </w:rPr>
              <w:t>current status</w:t>
            </w:r>
            <w:proofErr w:type="gramEnd"/>
            <w:r w:rsidRPr="00BC785F">
              <w:rPr>
                <w:b/>
              </w:rPr>
              <w:t xml:space="preserve"> of the divorce proceedings and the ongoing strategy for the case? Please include details of why an extension/renewal is required.</w:t>
            </w:r>
          </w:p>
        </w:tc>
        <w:tc>
          <w:tcPr>
            <w:tcW w:w="6011" w:type="dxa"/>
            <w:gridSpan w:val="2"/>
          </w:tcPr>
          <w:p w:rsidR="005E6C75" w:rsidRDefault="005E6C75" w:rsidP="00A06A46">
            <w:pPr>
              <w:spacing w:after="80"/>
            </w:pPr>
          </w:p>
        </w:tc>
      </w:tr>
      <w:tr w:rsidR="005E6C75" w:rsidTr="000D707D">
        <w:trPr>
          <w:trHeight w:val="2381"/>
        </w:trPr>
        <w:tc>
          <w:tcPr>
            <w:tcW w:w="3005" w:type="dxa"/>
            <w:shd w:val="clear" w:color="auto" w:fill="A5A5A5" w:themeFill="accent3"/>
          </w:tcPr>
          <w:p w:rsidR="00BC785F" w:rsidRPr="00BC785F" w:rsidRDefault="00BC785F" w:rsidP="00BC785F">
            <w:pPr>
              <w:spacing w:after="80"/>
              <w:rPr>
                <w:b/>
              </w:rPr>
            </w:pPr>
            <w:r w:rsidRPr="00BC785F">
              <w:rPr>
                <w:b/>
              </w:rPr>
              <w:t>Please provide an update on whether there are any risks to the repayment of the loan?</w:t>
            </w:r>
          </w:p>
          <w:p w:rsidR="005E6C75" w:rsidRPr="00450D32" w:rsidRDefault="005E6C75" w:rsidP="00A06A46">
            <w:pPr>
              <w:spacing w:after="80"/>
              <w:rPr>
                <w:b/>
              </w:rPr>
            </w:pPr>
          </w:p>
        </w:tc>
        <w:tc>
          <w:tcPr>
            <w:tcW w:w="6011" w:type="dxa"/>
            <w:gridSpan w:val="2"/>
          </w:tcPr>
          <w:p w:rsidR="005E6C75" w:rsidRDefault="005E6C75" w:rsidP="00A06A46">
            <w:pPr>
              <w:spacing w:after="80"/>
            </w:pPr>
          </w:p>
        </w:tc>
      </w:tr>
      <w:tr w:rsidR="005E6C75" w:rsidTr="000D707D">
        <w:trPr>
          <w:trHeight w:val="2381"/>
        </w:trPr>
        <w:tc>
          <w:tcPr>
            <w:tcW w:w="3005" w:type="dxa"/>
            <w:shd w:val="clear" w:color="auto" w:fill="A5A5A5" w:themeFill="accent3"/>
          </w:tcPr>
          <w:p w:rsidR="00BC785F" w:rsidRPr="00BC785F" w:rsidRDefault="00BC785F" w:rsidP="00BC785F">
            <w:pPr>
              <w:spacing w:after="80"/>
              <w:rPr>
                <w:b/>
              </w:rPr>
            </w:pPr>
            <w:r w:rsidRPr="00BC785F">
              <w:rPr>
                <w:b/>
              </w:rPr>
              <w:t xml:space="preserve">Has the client or their spouse been involved in any additional litigation since your original application? If yes, please provide details (if known) on the nature and </w:t>
            </w:r>
            <w:proofErr w:type="gramStart"/>
            <w:r w:rsidRPr="00BC785F">
              <w:rPr>
                <w:b/>
              </w:rPr>
              <w:t>current status</w:t>
            </w:r>
            <w:proofErr w:type="gramEnd"/>
            <w:r w:rsidRPr="00BC785F">
              <w:rPr>
                <w:b/>
              </w:rPr>
              <w:t xml:space="preserve"> of the litigation.</w:t>
            </w:r>
          </w:p>
          <w:p w:rsidR="005E6C75" w:rsidRPr="00450D32" w:rsidRDefault="005E6C75" w:rsidP="00A06A46">
            <w:pPr>
              <w:spacing w:after="80"/>
              <w:rPr>
                <w:b/>
              </w:rPr>
            </w:pPr>
          </w:p>
        </w:tc>
        <w:tc>
          <w:tcPr>
            <w:tcW w:w="6011" w:type="dxa"/>
            <w:gridSpan w:val="2"/>
          </w:tcPr>
          <w:p w:rsidR="005E6C75" w:rsidRDefault="005E6C75" w:rsidP="00A06A46">
            <w:pPr>
              <w:spacing w:after="80"/>
            </w:pPr>
          </w:p>
        </w:tc>
      </w:tr>
      <w:tr w:rsidR="005E6C75" w:rsidTr="00090887">
        <w:trPr>
          <w:trHeight w:val="323"/>
        </w:trPr>
        <w:tc>
          <w:tcPr>
            <w:tcW w:w="9016" w:type="dxa"/>
            <w:gridSpan w:val="3"/>
            <w:shd w:val="clear" w:color="auto" w:fill="E7E6E6" w:themeFill="background2"/>
          </w:tcPr>
          <w:p w:rsidR="005E6C75" w:rsidRPr="00450D32" w:rsidRDefault="00BC785F" w:rsidP="00420531">
            <w:pPr>
              <w:spacing w:after="8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Please provide an update on the l</w:t>
            </w:r>
            <w:r w:rsidR="005E6C75" w:rsidRPr="00450D32">
              <w:rPr>
                <w:b/>
                <w:i/>
                <w:u w:val="single"/>
              </w:rPr>
              <w:t xml:space="preserve">ikely expected </w:t>
            </w:r>
            <w:r w:rsidR="00420531" w:rsidRPr="00450D32">
              <w:rPr>
                <w:b/>
                <w:i/>
                <w:u w:val="single"/>
              </w:rPr>
              <w:t>division of matrimonial capital</w:t>
            </w:r>
          </w:p>
        </w:tc>
      </w:tr>
      <w:tr w:rsidR="005E6C75" w:rsidRPr="008C43FE" w:rsidTr="00090887">
        <w:trPr>
          <w:trHeight w:val="323"/>
        </w:trPr>
        <w:tc>
          <w:tcPr>
            <w:tcW w:w="3005" w:type="dxa"/>
            <w:shd w:val="clear" w:color="auto" w:fill="E7E6E6" w:themeFill="background2"/>
          </w:tcPr>
          <w:p w:rsidR="005E6C75" w:rsidRPr="00472D23" w:rsidRDefault="005E6C75" w:rsidP="0028681A">
            <w:pPr>
              <w:spacing w:after="80"/>
              <w:rPr>
                <w:b/>
              </w:rPr>
            </w:pPr>
            <w:r w:rsidRPr="00472D23">
              <w:rPr>
                <w:b/>
              </w:rPr>
              <w:t>Estimated Total Capital</w:t>
            </w:r>
            <w:r w:rsidR="00090887">
              <w:rPr>
                <w:b/>
              </w:rPr>
              <w:t xml:space="preserve"> (£)</w:t>
            </w:r>
          </w:p>
        </w:tc>
        <w:tc>
          <w:tcPr>
            <w:tcW w:w="3005" w:type="dxa"/>
            <w:shd w:val="clear" w:color="auto" w:fill="E7E6E6" w:themeFill="background2"/>
          </w:tcPr>
          <w:p w:rsidR="005E6C75" w:rsidRPr="00472D23" w:rsidRDefault="005E6C75" w:rsidP="0028681A">
            <w:pPr>
              <w:spacing w:after="80"/>
              <w:rPr>
                <w:b/>
              </w:rPr>
            </w:pPr>
            <w:r>
              <w:rPr>
                <w:b/>
              </w:rPr>
              <w:t>Applicant’s</w:t>
            </w:r>
            <w:r w:rsidRPr="00472D23">
              <w:rPr>
                <w:b/>
              </w:rPr>
              <w:t xml:space="preserve"> Share (%)</w:t>
            </w:r>
          </w:p>
        </w:tc>
        <w:tc>
          <w:tcPr>
            <w:tcW w:w="3006" w:type="dxa"/>
            <w:shd w:val="clear" w:color="auto" w:fill="E7E6E6" w:themeFill="background2"/>
          </w:tcPr>
          <w:p w:rsidR="005E6C75" w:rsidRPr="00472D23" w:rsidRDefault="005E6C75" w:rsidP="0028681A">
            <w:pPr>
              <w:spacing w:after="80"/>
              <w:rPr>
                <w:b/>
              </w:rPr>
            </w:pPr>
            <w:r>
              <w:rPr>
                <w:b/>
              </w:rPr>
              <w:t>Spouse</w:t>
            </w:r>
            <w:r w:rsidRPr="00472D23">
              <w:rPr>
                <w:b/>
              </w:rPr>
              <w:t>’s Share (%)</w:t>
            </w:r>
          </w:p>
        </w:tc>
      </w:tr>
      <w:tr w:rsidR="005E6C75" w:rsidRPr="008C43FE" w:rsidTr="00450D32">
        <w:trPr>
          <w:trHeight w:val="323"/>
        </w:trPr>
        <w:tc>
          <w:tcPr>
            <w:tcW w:w="3005" w:type="dxa"/>
          </w:tcPr>
          <w:p w:rsidR="005E6C75" w:rsidRPr="008C43FE" w:rsidRDefault="005E6C75" w:rsidP="0028681A">
            <w:pPr>
              <w:spacing w:after="80"/>
            </w:pPr>
          </w:p>
        </w:tc>
        <w:tc>
          <w:tcPr>
            <w:tcW w:w="3005" w:type="dxa"/>
          </w:tcPr>
          <w:p w:rsidR="005E6C75" w:rsidRPr="008C43FE" w:rsidRDefault="005E6C75" w:rsidP="0028681A">
            <w:pPr>
              <w:spacing w:after="80"/>
            </w:pPr>
          </w:p>
        </w:tc>
        <w:tc>
          <w:tcPr>
            <w:tcW w:w="3006" w:type="dxa"/>
          </w:tcPr>
          <w:p w:rsidR="005E6C75" w:rsidRPr="008C43FE" w:rsidRDefault="005E6C75" w:rsidP="0028681A">
            <w:pPr>
              <w:spacing w:after="80"/>
            </w:pPr>
          </w:p>
        </w:tc>
      </w:tr>
      <w:tr w:rsidR="005E6C75" w:rsidTr="000D707D">
        <w:trPr>
          <w:trHeight w:val="2381"/>
        </w:trPr>
        <w:tc>
          <w:tcPr>
            <w:tcW w:w="3005" w:type="dxa"/>
            <w:shd w:val="clear" w:color="auto" w:fill="A5A5A5" w:themeFill="accent3"/>
          </w:tcPr>
          <w:p w:rsidR="005E6C75" w:rsidRPr="00450D32" w:rsidRDefault="005E6C75" w:rsidP="00A06A46">
            <w:pPr>
              <w:spacing w:after="80"/>
              <w:rPr>
                <w:b/>
              </w:rPr>
            </w:pPr>
            <w:r w:rsidRPr="00450D32">
              <w:rPr>
                <w:b/>
              </w:rPr>
              <w:t xml:space="preserve">What is included in the total capital estimation? </w:t>
            </w:r>
          </w:p>
        </w:tc>
        <w:tc>
          <w:tcPr>
            <w:tcW w:w="6011" w:type="dxa"/>
            <w:gridSpan w:val="2"/>
          </w:tcPr>
          <w:p w:rsidR="005E6C75" w:rsidRDefault="005E6C75" w:rsidP="00A06A46">
            <w:pPr>
              <w:spacing w:after="80"/>
            </w:pPr>
          </w:p>
        </w:tc>
      </w:tr>
      <w:tr w:rsidR="005E6C75" w:rsidTr="000D707D">
        <w:trPr>
          <w:trHeight w:val="2381"/>
        </w:trPr>
        <w:tc>
          <w:tcPr>
            <w:tcW w:w="3005" w:type="dxa"/>
            <w:shd w:val="clear" w:color="auto" w:fill="A5A5A5" w:themeFill="accent3"/>
          </w:tcPr>
          <w:p w:rsidR="005E6C75" w:rsidRPr="00450D32" w:rsidRDefault="005E6C75" w:rsidP="00A06A46">
            <w:pPr>
              <w:spacing w:after="80"/>
              <w:rPr>
                <w:b/>
              </w:rPr>
            </w:pPr>
            <w:r w:rsidRPr="00450D32">
              <w:rPr>
                <w:b/>
              </w:rPr>
              <w:lastRenderedPageBreak/>
              <w:t>What is the rationale behind the likely expected division of matrimonial capital?</w:t>
            </w:r>
          </w:p>
        </w:tc>
        <w:tc>
          <w:tcPr>
            <w:tcW w:w="6011" w:type="dxa"/>
            <w:gridSpan w:val="2"/>
          </w:tcPr>
          <w:p w:rsidR="005E6C75" w:rsidRDefault="005E6C75" w:rsidP="00A06A46">
            <w:pPr>
              <w:spacing w:after="80"/>
            </w:pPr>
          </w:p>
        </w:tc>
      </w:tr>
      <w:tr w:rsidR="00420531" w:rsidTr="00090887">
        <w:trPr>
          <w:trHeight w:val="323"/>
        </w:trPr>
        <w:tc>
          <w:tcPr>
            <w:tcW w:w="9016" w:type="dxa"/>
            <w:gridSpan w:val="3"/>
            <w:shd w:val="clear" w:color="auto" w:fill="E7E6E6" w:themeFill="background2"/>
          </w:tcPr>
          <w:p w:rsidR="00420531" w:rsidRPr="00450D32" w:rsidRDefault="00BC785F" w:rsidP="00BC785F">
            <w:pPr>
              <w:spacing w:after="80"/>
              <w:jc w:val="center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Please provide an update on the w</w:t>
            </w:r>
            <w:r w:rsidR="00420531" w:rsidRPr="00450D32">
              <w:rPr>
                <w:b/>
                <w:i/>
                <w:u w:val="single"/>
              </w:rPr>
              <w:t xml:space="preserve">orst outcome division of matrimonial </w:t>
            </w:r>
            <w:r w:rsidR="00641ED8" w:rsidRPr="00450D32">
              <w:rPr>
                <w:b/>
                <w:i/>
                <w:u w:val="single"/>
              </w:rPr>
              <w:t>capital:</w:t>
            </w:r>
          </w:p>
        </w:tc>
      </w:tr>
      <w:tr w:rsidR="003A1A5E" w:rsidRPr="008C43FE" w:rsidTr="00090887">
        <w:trPr>
          <w:trHeight w:val="323"/>
        </w:trPr>
        <w:tc>
          <w:tcPr>
            <w:tcW w:w="3005" w:type="dxa"/>
            <w:shd w:val="clear" w:color="auto" w:fill="E7E6E6" w:themeFill="background2"/>
          </w:tcPr>
          <w:p w:rsidR="003A1A5E" w:rsidRPr="00472D23" w:rsidRDefault="003A1A5E" w:rsidP="003A1A5E">
            <w:pPr>
              <w:spacing w:after="80"/>
              <w:rPr>
                <w:b/>
              </w:rPr>
            </w:pPr>
            <w:r w:rsidRPr="00472D23">
              <w:rPr>
                <w:b/>
              </w:rPr>
              <w:t>Estimated Total Capital</w:t>
            </w:r>
            <w:r w:rsidR="00926171">
              <w:rPr>
                <w:b/>
              </w:rPr>
              <w:t xml:space="preserve"> </w:t>
            </w:r>
            <w:r>
              <w:rPr>
                <w:b/>
              </w:rPr>
              <w:t>(£)</w:t>
            </w:r>
          </w:p>
        </w:tc>
        <w:tc>
          <w:tcPr>
            <w:tcW w:w="3005" w:type="dxa"/>
            <w:shd w:val="clear" w:color="auto" w:fill="E7E6E6" w:themeFill="background2"/>
          </w:tcPr>
          <w:p w:rsidR="003A1A5E" w:rsidRPr="00472D23" w:rsidRDefault="003A1A5E" w:rsidP="003A1A5E">
            <w:pPr>
              <w:spacing w:after="80"/>
              <w:rPr>
                <w:b/>
              </w:rPr>
            </w:pPr>
            <w:r>
              <w:rPr>
                <w:b/>
              </w:rPr>
              <w:t>Applicant’s</w:t>
            </w:r>
            <w:r w:rsidRPr="00472D23">
              <w:rPr>
                <w:b/>
              </w:rPr>
              <w:t xml:space="preserve"> Share (%)</w:t>
            </w:r>
          </w:p>
        </w:tc>
        <w:tc>
          <w:tcPr>
            <w:tcW w:w="3006" w:type="dxa"/>
            <w:shd w:val="clear" w:color="auto" w:fill="E7E6E6" w:themeFill="background2"/>
          </w:tcPr>
          <w:p w:rsidR="003A1A5E" w:rsidRPr="00472D23" w:rsidRDefault="003A1A5E" w:rsidP="003A1A5E">
            <w:pPr>
              <w:spacing w:after="80"/>
              <w:rPr>
                <w:b/>
              </w:rPr>
            </w:pPr>
            <w:r>
              <w:rPr>
                <w:b/>
              </w:rPr>
              <w:t>Spouse</w:t>
            </w:r>
            <w:r w:rsidRPr="00472D23">
              <w:rPr>
                <w:b/>
              </w:rPr>
              <w:t>’s Share (%)</w:t>
            </w:r>
          </w:p>
        </w:tc>
      </w:tr>
      <w:tr w:rsidR="00420531" w:rsidRPr="008C43FE" w:rsidTr="00450D32">
        <w:trPr>
          <w:trHeight w:val="323"/>
        </w:trPr>
        <w:tc>
          <w:tcPr>
            <w:tcW w:w="3005" w:type="dxa"/>
          </w:tcPr>
          <w:p w:rsidR="00420531" w:rsidRPr="008C43FE" w:rsidRDefault="00420531" w:rsidP="0028681A">
            <w:pPr>
              <w:spacing w:after="80"/>
            </w:pPr>
          </w:p>
        </w:tc>
        <w:tc>
          <w:tcPr>
            <w:tcW w:w="3005" w:type="dxa"/>
          </w:tcPr>
          <w:p w:rsidR="00420531" w:rsidRPr="008C43FE" w:rsidRDefault="00420531" w:rsidP="0028681A">
            <w:pPr>
              <w:spacing w:after="80"/>
            </w:pPr>
          </w:p>
        </w:tc>
        <w:tc>
          <w:tcPr>
            <w:tcW w:w="3006" w:type="dxa"/>
          </w:tcPr>
          <w:p w:rsidR="00420531" w:rsidRPr="008C43FE" w:rsidRDefault="00420531" w:rsidP="0028681A">
            <w:pPr>
              <w:spacing w:after="80"/>
            </w:pPr>
          </w:p>
        </w:tc>
      </w:tr>
      <w:tr w:rsidR="005E6C75" w:rsidTr="000D707D">
        <w:trPr>
          <w:trHeight w:val="2381"/>
        </w:trPr>
        <w:tc>
          <w:tcPr>
            <w:tcW w:w="3005" w:type="dxa"/>
            <w:shd w:val="clear" w:color="auto" w:fill="A5A5A5" w:themeFill="accent3"/>
          </w:tcPr>
          <w:p w:rsidR="00420531" w:rsidRPr="00450D32" w:rsidRDefault="00420531" w:rsidP="00420531">
            <w:pPr>
              <w:spacing w:after="80"/>
              <w:rPr>
                <w:b/>
              </w:rPr>
            </w:pPr>
            <w:r w:rsidRPr="00450D32">
              <w:rPr>
                <w:b/>
              </w:rPr>
              <w:t xml:space="preserve">What is included in the total capital estimation for the worst outcome? </w:t>
            </w:r>
          </w:p>
          <w:p w:rsidR="005E6C75" w:rsidRPr="00450D32" w:rsidRDefault="005E6C75" w:rsidP="00A06A46">
            <w:pPr>
              <w:spacing w:after="80"/>
              <w:rPr>
                <w:b/>
              </w:rPr>
            </w:pPr>
          </w:p>
        </w:tc>
        <w:tc>
          <w:tcPr>
            <w:tcW w:w="6011" w:type="dxa"/>
            <w:gridSpan w:val="2"/>
          </w:tcPr>
          <w:p w:rsidR="005E6C75" w:rsidRDefault="005E6C75" w:rsidP="00A06A46">
            <w:pPr>
              <w:spacing w:after="80"/>
            </w:pPr>
          </w:p>
        </w:tc>
      </w:tr>
      <w:tr w:rsidR="005E6C75" w:rsidTr="000D707D">
        <w:trPr>
          <w:trHeight w:val="2381"/>
        </w:trPr>
        <w:tc>
          <w:tcPr>
            <w:tcW w:w="3005" w:type="dxa"/>
            <w:shd w:val="clear" w:color="auto" w:fill="A5A5A5" w:themeFill="accent3"/>
          </w:tcPr>
          <w:p w:rsidR="0081741B" w:rsidRPr="0081741B" w:rsidRDefault="0081741B" w:rsidP="0081741B">
            <w:pPr>
              <w:spacing w:after="80"/>
              <w:rPr>
                <w:b/>
              </w:rPr>
            </w:pPr>
            <w:r w:rsidRPr="0081741B">
              <w:rPr>
                <w:b/>
              </w:rPr>
              <w:t xml:space="preserve">What is the rationale behind the worst </w:t>
            </w:r>
            <w:proofErr w:type="gramStart"/>
            <w:r w:rsidRPr="0081741B">
              <w:rPr>
                <w:b/>
              </w:rPr>
              <w:t>outcomes</w:t>
            </w:r>
            <w:proofErr w:type="gramEnd"/>
            <w:r w:rsidRPr="0081741B">
              <w:rPr>
                <w:b/>
              </w:rPr>
              <w:t xml:space="preserve"> division of matrimonial capital and the likelihood of its occurrence?</w:t>
            </w:r>
          </w:p>
          <w:p w:rsidR="005E6C75" w:rsidRPr="00450D32" w:rsidRDefault="005E6C75" w:rsidP="00A06A46">
            <w:pPr>
              <w:spacing w:after="80"/>
              <w:rPr>
                <w:b/>
              </w:rPr>
            </w:pPr>
          </w:p>
        </w:tc>
        <w:tc>
          <w:tcPr>
            <w:tcW w:w="6011" w:type="dxa"/>
            <w:gridSpan w:val="2"/>
          </w:tcPr>
          <w:p w:rsidR="005E6C75" w:rsidRDefault="005E6C75" w:rsidP="00A06A46">
            <w:pPr>
              <w:spacing w:after="80"/>
            </w:pPr>
          </w:p>
        </w:tc>
      </w:tr>
      <w:tr w:rsidR="00420531" w:rsidTr="000D707D">
        <w:trPr>
          <w:trHeight w:val="2381"/>
        </w:trPr>
        <w:tc>
          <w:tcPr>
            <w:tcW w:w="3005" w:type="dxa"/>
            <w:shd w:val="clear" w:color="auto" w:fill="A5A5A5" w:themeFill="accent3"/>
          </w:tcPr>
          <w:p w:rsidR="00420531" w:rsidRPr="00450D32" w:rsidRDefault="00420531" w:rsidP="00420531">
            <w:pPr>
              <w:spacing w:after="80"/>
              <w:rPr>
                <w:b/>
              </w:rPr>
            </w:pPr>
            <w:r w:rsidRPr="00450D32">
              <w:rPr>
                <w:b/>
              </w:rPr>
              <w:t>Have settlement offers been made by either party? If so, please provide details:</w:t>
            </w:r>
          </w:p>
          <w:p w:rsidR="00420531" w:rsidRPr="00450D32" w:rsidRDefault="00420531" w:rsidP="00420531">
            <w:pPr>
              <w:spacing w:after="80"/>
              <w:rPr>
                <w:b/>
              </w:rPr>
            </w:pPr>
          </w:p>
        </w:tc>
        <w:tc>
          <w:tcPr>
            <w:tcW w:w="6011" w:type="dxa"/>
            <w:gridSpan w:val="2"/>
          </w:tcPr>
          <w:p w:rsidR="00420531" w:rsidRDefault="00420531" w:rsidP="00A06A46">
            <w:pPr>
              <w:spacing w:after="80"/>
            </w:pPr>
          </w:p>
        </w:tc>
      </w:tr>
      <w:tr w:rsidR="00420531" w:rsidTr="000D707D">
        <w:trPr>
          <w:trHeight w:val="2381"/>
        </w:trPr>
        <w:tc>
          <w:tcPr>
            <w:tcW w:w="3005" w:type="dxa"/>
            <w:shd w:val="clear" w:color="auto" w:fill="A5A5A5" w:themeFill="accent3"/>
          </w:tcPr>
          <w:p w:rsidR="00420531" w:rsidRPr="00450D32" w:rsidRDefault="00420531" w:rsidP="00420531">
            <w:pPr>
              <w:spacing w:after="80"/>
              <w:rPr>
                <w:b/>
              </w:rPr>
            </w:pPr>
            <w:r w:rsidRPr="00450D32">
              <w:rPr>
                <w:b/>
              </w:rPr>
              <w:t>Have any of the parties objected to sale of the property (</w:t>
            </w:r>
            <w:proofErr w:type="spellStart"/>
            <w:r w:rsidRPr="00450D32">
              <w:rPr>
                <w:b/>
              </w:rPr>
              <w:t>ies</w:t>
            </w:r>
            <w:proofErr w:type="spellEnd"/>
            <w:r w:rsidRPr="00450D32">
              <w:rPr>
                <w:b/>
              </w:rPr>
              <w:t>) if required? If not, please confirm both parties agree to sell the property assets if required.</w:t>
            </w:r>
          </w:p>
          <w:p w:rsidR="00420531" w:rsidRPr="00450D32" w:rsidRDefault="00420531" w:rsidP="00420531">
            <w:pPr>
              <w:spacing w:after="80"/>
              <w:rPr>
                <w:b/>
              </w:rPr>
            </w:pPr>
          </w:p>
        </w:tc>
        <w:tc>
          <w:tcPr>
            <w:tcW w:w="6011" w:type="dxa"/>
            <w:gridSpan w:val="2"/>
          </w:tcPr>
          <w:p w:rsidR="00420531" w:rsidRDefault="00420531" w:rsidP="00A06A46">
            <w:pPr>
              <w:spacing w:after="80"/>
            </w:pPr>
          </w:p>
        </w:tc>
      </w:tr>
    </w:tbl>
    <w:p w:rsidR="00AA6857" w:rsidRPr="00882731" w:rsidRDefault="00AA6857" w:rsidP="00926171">
      <w:pPr>
        <w:spacing w:after="80"/>
        <w:rPr>
          <w:b/>
        </w:rPr>
      </w:pPr>
    </w:p>
    <w:sectPr w:rsidR="00AA6857" w:rsidRPr="00882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BA6" w:rsidRDefault="00D31BA6" w:rsidP="00D31BA6">
      <w:pPr>
        <w:spacing w:after="0" w:line="240" w:lineRule="auto"/>
      </w:pPr>
      <w:r>
        <w:separator/>
      </w:r>
    </w:p>
  </w:endnote>
  <w:endnote w:type="continuationSeparator" w:id="0">
    <w:p w:rsidR="00D31BA6" w:rsidRDefault="00D31BA6" w:rsidP="00D3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BA6" w:rsidRDefault="00D31BA6" w:rsidP="00D31BA6">
      <w:pPr>
        <w:spacing w:after="0" w:line="240" w:lineRule="auto"/>
      </w:pPr>
      <w:r>
        <w:separator/>
      </w:r>
    </w:p>
  </w:footnote>
  <w:footnote w:type="continuationSeparator" w:id="0">
    <w:p w:rsidR="00D31BA6" w:rsidRDefault="00D31BA6" w:rsidP="00D31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2396"/>
    <w:multiLevelType w:val="hybridMultilevel"/>
    <w:tmpl w:val="0B1E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7B13"/>
    <w:multiLevelType w:val="hybridMultilevel"/>
    <w:tmpl w:val="A6BE3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7E"/>
    <w:rsid w:val="00090887"/>
    <w:rsid w:val="000D707D"/>
    <w:rsid w:val="001B174C"/>
    <w:rsid w:val="00210F76"/>
    <w:rsid w:val="00247D58"/>
    <w:rsid w:val="00254BB8"/>
    <w:rsid w:val="00292A7B"/>
    <w:rsid w:val="00360EA3"/>
    <w:rsid w:val="003A1A5E"/>
    <w:rsid w:val="003C2ED1"/>
    <w:rsid w:val="004115F6"/>
    <w:rsid w:val="00414A1A"/>
    <w:rsid w:val="00420531"/>
    <w:rsid w:val="00450D32"/>
    <w:rsid w:val="00472D23"/>
    <w:rsid w:val="004F1B95"/>
    <w:rsid w:val="005123B8"/>
    <w:rsid w:val="0056417E"/>
    <w:rsid w:val="00565FAC"/>
    <w:rsid w:val="0059754C"/>
    <w:rsid w:val="005A29BF"/>
    <w:rsid w:val="005D6A4A"/>
    <w:rsid w:val="005E6C75"/>
    <w:rsid w:val="00612534"/>
    <w:rsid w:val="006253B4"/>
    <w:rsid w:val="00641ED8"/>
    <w:rsid w:val="006553D1"/>
    <w:rsid w:val="00661EE6"/>
    <w:rsid w:val="006670E0"/>
    <w:rsid w:val="00687175"/>
    <w:rsid w:val="006D4BE6"/>
    <w:rsid w:val="00766148"/>
    <w:rsid w:val="007B4F00"/>
    <w:rsid w:val="0081741B"/>
    <w:rsid w:val="008820E7"/>
    <w:rsid w:val="00882731"/>
    <w:rsid w:val="00883428"/>
    <w:rsid w:val="008C43FE"/>
    <w:rsid w:val="008C763F"/>
    <w:rsid w:val="008F70FB"/>
    <w:rsid w:val="009118AB"/>
    <w:rsid w:val="00926171"/>
    <w:rsid w:val="00937112"/>
    <w:rsid w:val="0096538D"/>
    <w:rsid w:val="009A0E77"/>
    <w:rsid w:val="009B605F"/>
    <w:rsid w:val="00A01C9A"/>
    <w:rsid w:val="00A06A46"/>
    <w:rsid w:val="00AA103A"/>
    <w:rsid w:val="00AA6857"/>
    <w:rsid w:val="00AB0038"/>
    <w:rsid w:val="00AB2E0C"/>
    <w:rsid w:val="00AD635C"/>
    <w:rsid w:val="00B02812"/>
    <w:rsid w:val="00B23ADB"/>
    <w:rsid w:val="00B24014"/>
    <w:rsid w:val="00B2478C"/>
    <w:rsid w:val="00B42ABB"/>
    <w:rsid w:val="00BA464F"/>
    <w:rsid w:val="00BB60B9"/>
    <w:rsid w:val="00BC785F"/>
    <w:rsid w:val="00BF2AE2"/>
    <w:rsid w:val="00BF6D6D"/>
    <w:rsid w:val="00C00422"/>
    <w:rsid w:val="00C73FA9"/>
    <w:rsid w:val="00C818DE"/>
    <w:rsid w:val="00C975C9"/>
    <w:rsid w:val="00CD4016"/>
    <w:rsid w:val="00D31BA6"/>
    <w:rsid w:val="00D7201E"/>
    <w:rsid w:val="00D74AFE"/>
    <w:rsid w:val="00DF0C20"/>
    <w:rsid w:val="00DF11DB"/>
    <w:rsid w:val="00DF2D19"/>
    <w:rsid w:val="00DF49C9"/>
    <w:rsid w:val="00E1397E"/>
    <w:rsid w:val="00E971F3"/>
    <w:rsid w:val="00F2145A"/>
    <w:rsid w:val="00F36831"/>
    <w:rsid w:val="00FD5107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2E54307-3299-4400-A245-A9BDA2E8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C75"/>
  </w:style>
  <w:style w:type="paragraph" w:styleId="Heading1">
    <w:name w:val="heading 1"/>
    <w:basedOn w:val="Normal"/>
    <w:next w:val="Normal"/>
    <w:link w:val="Heading1Char"/>
    <w:uiPriority w:val="9"/>
    <w:qFormat/>
    <w:rsid w:val="00E13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D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39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3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0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00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2D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A6"/>
  </w:style>
  <w:style w:type="paragraph" w:styleId="Footer">
    <w:name w:val="footer"/>
    <w:basedOn w:val="Normal"/>
    <w:link w:val="FooterChar"/>
    <w:uiPriority w:val="99"/>
    <w:unhideWhenUsed/>
    <w:rsid w:val="00D3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E55D-884D-42F4-87B8-08D2DF37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 Arinaitwe</dc:creator>
  <cp:keywords/>
  <dc:description/>
  <cp:lastModifiedBy>Stephanie Wallace</cp:lastModifiedBy>
  <cp:revision>2</cp:revision>
  <dcterms:created xsi:type="dcterms:W3CDTF">2019-05-14T09:00:00Z</dcterms:created>
  <dcterms:modified xsi:type="dcterms:W3CDTF">2019-05-14T09:00:00Z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9787cd-8d47-4760-a1a2-1166e54baa3d_Enabled">
    <vt:lpwstr>True</vt:lpwstr>
  </property>
  <property fmtid="{D5CDD505-2E9C-101B-9397-08002B2CF9AE}" pid="3" name="MSIP_Label_4e9787cd-8d47-4760-a1a2-1166e54baa3d_SiteId">
    <vt:lpwstr>cb3acb2c-b0a7-404f-aae1-47ade08aa5e1</vt:lpwstr>
  </property>
  <property fmtid="{D5CDD505-2E9C-101B-9397-08002B2CF9AE}" pid="4" name="MSIP_Label_4e9787cd-8d47-4760-a1a2-1166e54baa3d_Owner">
    <vt:lpwstr>emma.kanutin@ratesetter.com</vt:lpwstr>
  </property>
  <property fmtid="{D5CDD505-2E9C-101B-9397-08002B2CF9AE}" pid="5" name="MSIP_Label_4e9787cd-8d47-4760-a1a2-1166e54baa3d_SetDate">
    <vt:lpwstr>2019-05-10T10:34:50.9868365Z</vt:lpwstr>
  </property>
  <property fmtid="{D5CDD505-2E9C-101B-9397-08002B2CF9AE}" pid="6" name="MSIP_Label_4e9787cd-8d47-4760-a1a2-1166e54baa3d_Name">
    <vt:lpwstr>General</vt:lpwstr>
  </property>
  <property fmtid="{D5CDD505-2E9C-101B-9397-08002B2CF9AE}" pid="7" name="MSIP_Label_4e9787cd-8d47-4760-a1a2-1166e54baa3d_Application">
    <vt:lpwstr>Microsoft Azure Information Protection</vt:lpwstr>
  </property>
  <property fmtid="{D5CDD505-2E9C-101B-9397-08002B2CF9AE}" pid="8" name="MSIP_Label_4e9787cd-8d47-4760-a1a2-1166e54baa3d_Extended_MSFT_Method">
    <vt:lpwstr>Automatic</vt:lpwstr>
  </property>
  <property fmtid="{D5CDD505-2E9C-101B-9397-08002B2CF9AE}" pid="9" name="Sensitivity">
    <vt:lpwstr>General</vt:lpwstr>
  </property>
</Properties>
</file>